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0D851">
      <w:pPr>
        <w:pStyle w:val="13"/>
        <w:tabs>
          <w:tab w:val="clear" w:pos="4320"/>
          <w:tab w:val="clear" w:pos="8640"/>
        </w:tabs>
        <w:spacing w:line="360" w:lineRule="auto"/>
        <w:rPr>
          <w:color w:val="000000"/>
        </w:rPr>
      </w:pPr>
    </w:p>
    <w:p w14:paraId="1A47854D">
      <w:pPr>
        <w:pStyle w:val="20"/>
        <w:spacing w:line="360" w:lineRule="auto"/>
        <w:rPr>
          <w:color w:val="000000"/>
          <w:sz w:val="44"/>
        </w:rPr>
      </w:pPr>
      <w:bookmarkStart w:id="0" w:name="_Toc470507663"/>
      <w:r>
        <w:rPr>
          <w:color w:val="000000"/>
          <w:sz w:val="44"/>
        </w:rPr>
        <w:t xml:space="preserve">Section 6 - Schedule of </w:t>
      </w:r>
      <w:bookmarkEnd w:id="0"/>
      <w:r>
        <w:rPr>
          <w:color w:val="000000"/>
          <w:sz w:val="44"/>
        </w:rPr>
        <w:t>Requirements</w:t>
      </w:r>
    </w:p>
    <w:p w14:paraId="44D1A7B3">
      <w:pPr>
        <w:spacing w:line="360" w:lineRule="auto"/>
        <w:rPr>
          <w:color w:val="000000"/>
        </w:rPr>
      </w:pPr>
    </w:p>
    <w:p w14:paraId="3A1B57DE">
      <w:pPr>
        <w:spacing w:line="360" w:lineRule="auto"/>
        <w:rPr>
          <w:color w:val="000000"/>
        </w:rPr>
      </w:pPr>
    </w:p>
    <w:p w14:paraId="4606B152">
      <w:pPr>
        <w:spacing w:line="360" w:lineRule="auto"/>
        <w:rPr>
          <w:color w:val="000000"/>
        </w:rPr>
      </w:pPr>
    </w:p>
    <w:p w14:paraId="09CD702F">
      <w:pPr>
        <w:spacing w:line="360" w:lineRule="auto"/>
        <w:rPr>
          <w:color w:val="000000"/>
          <w:lang w:eastAsia="zh-CN"/>
        </w:rPr>
      </w:pPr>
      <w:r>
        <w:rPr>
          <w:color w:val="000000"/>
          <w:lang w:eastAsia="zh-CN"/>
        </w:rPr>
        <w:t xml:space="preserve"> </w:t>
      </w:r>
    </w:p>
    <w:p w14:paraId="295562F0">
      <w:pPr>
        <w:spacing w:line="360" w:lineRule="auto"/>
        <w:rPr>
          <w:color w:val="000000"/>
        </w:rPr>
      </w:pPr>
    </w:p>
    <w:p w14:paraId="4BC15CF1">
      <w:pPr>
        <w:spacing w:line="360" w:lineRule="auto"/>
        <w:jc w:val="center"/>
        <w:rPr>
          <w:b/>
          <w:color w:val="000000"/>
          <w:sz w:val="40"/>
        </w:rPr>
      </w:pPr>
      <w:r>
        <w:rPr>
          <w:b/>
          <w:color w:val="000000"/>
          <w:sz w:val="40"/>
        </w:rPr>
        <w:t>Contents</w:t>
      </w:r>
    </w:p>
    <w:p w14:paraId="54175587">
      <w:pPr>
        <w:spacing w:line="360" w:lineRule="auto"/>
        <w:jc w:val="center"/>
        <w:rPr>
          <w:b/>
          <w:color w:val="000000"/>
          <w:sz w:val="40"/>
        </w:rPr>
      </w:pPr>
    </w:p>
    <w:p w14:paraId="1E38FCED">
      <w:pPr>
        <w:spacing w:line="360" w:lineRule="auto"/>
        <w:rPr>
          <w:i/>
          <w:color w:val="000000"/>
        </w:rPr>
      </w:pPr>
    </w:p>
    <w:p w14:paraId="0B4BE49F">
      <w:pPr>
        <w:spacing w:line="360" w:lineRule="auto"/>
        <w:rPr>
          <w:color w:val="000000"/>
        </w:rPr>
      </w:pPr>
    </w:p>
    <w:p w14:paraId="798E570A">
      <w:pPr>
        <w:spacing w:line="360" w:lineRule="auto"/>
        <w:rPr>
          <w:color w:val="000000"/>
        </w:rPr>
      </w:pPr>
    </w:p>
    <w:p w14:paraId="64AE0C13">
      <w:pPr>
        <w:pStyle w:val="15"/>
        <w:tabs>
          <w:tab w:val="left" w:pos="720"/>
          <w:tab w:val="right" w:leader="dot" w:pos="8990"/>
        </w:tabs>
        <w:spacing w:line="360" w:lineRule="auto"/>
        <w:rPr>
          <w:b w:val="0"/>
          <w:sz w:val="22"/>
          <w:szCs w:val="22"/>
          <w:lang w:val="en-MY" w:eastAsia="zh-CN"/>
        </w:rPr>
      </w:pPr>
      <w:r>
        <w:rPr>
          <w:b w:val="0"/>
          <w:i/>
          <w:caps/>
          <w:smallCaps/>
          <w:color w:val="000000"/>
          <w:sz w:val="20"/>
        </w:rPr>
        <w:fldChar w:fldCharType="begin"/>
      </w:r>
      <w:r>
        <w:rPr>
          <w:b w:val="0"/>
          <w:i/>
          <w:caps/>
          <w:smallCaps/>
          <w:color w:val="000000"/>
          <w:sz w:val="20"/>
        </w:rPr>
        <w:instrText xml:space="preserve"> TOC \t "Section VII Header2,1" </w:instrText>
      </w:r>
      <w:r>
        <w:rPr>
          <w:b w:val="0"/>
          <w:i/>
          <w:caps/>
          <w:smallCaps/>
          <w:color w:val="000000"/>
          <w:sz w:val="20"/>
        </w:rPr>
        <w:fldChar w:fldCharType="separate"/>
      </w:r>
      <w:r>
        <w:rPr>
          <w:color w:val="000000"/>
          <w:lang w:val="en-MY" w:eastAsia="zh-CN"/>
        </w:rPr>
        <w:t>1.</w:t>
      </w:r>
      <w:r>
        <w:rPr>
          <w:b w:val="0"/>
          <w:sz w:val="22"/>
          <w:szCs w:val="22"/>
          <w:lang w:val="en-MY" w:eastAsia="zh-CN"/>
        </w:rPr>
        <w:tab/>
      </w:r>
      <w:r>
        <w:rPr>
          <w:color w:val="000000"/>
          <w:lang w:val="en-MY" w:eastAsia="zh-CN"/>
        </w:rPr>
        <w:t>List of Goods and Related Services</w:t>
      </w:r>
      <w:r>
        <w:rPr>
          <w:lang w:val="en-MY" w:eastAsia="zh-CN"/>
        </w:rPr>
        <w:tab/>
      </w:r>
      <w:r>
        <w:rPr>
          <w:lang w:val="en-MY" w:eastAsia="zh-CN"/>
        </w:rPr>
        <w:fldChar w:fldCharType="begin"/>
      </w:r>
      <w:r>
        <w:rPr>
          <w:lang w:val="en-MY" w:eastAsia="zh-CN"/>
        </w:rPr>
        <w:instrText xml:space="preserve"> PAGEREF _Toc36470797 \h </w:instrText>
      </w:r>
      <w:r>
        <w:rPr>
          <w:lang w:val="en-MY" w:eastAsia="zh-CN"/>
        </w:rPr>
        <w:fldChar w:fldCharType="separate"/>
      </w:r>
      <w:r>
        <w:rPr>
          <w:lang w:val="en-MY" w:eastAsia="zh-CN"/>
        </w:rPr>
        <w:t>2</w:t>
      </w:r>
      <w:r>
        <w:rPr>
          <w:lang w:val="en-MY" w:eastAsia="zh-CN"/>
        </w:rPr>
        <w:fldChar w:fldCharType="end"/>
      </w:r>
    </w:p>
    <w:p w14:paraId="04120F0C">
      <w:pPr>
        <w:pStyle w:val="15"/>
        <w:tabs>
          <w:tab w:val="left" w:pos="720"/>
          <w:tab w:val="right" w:leader="dot" w:pos="8990"/>
        </w:tabs>
        <w:spacing w:line="360" w:lineRule="auto"/>
        <w:rPr>
          <w:b w:val="0"/>
          <w:sz w:val="22"/>
          <w:szCs w:val="22"/>
          <w:lang w:val="en-MY" w:eastAsia="zh-CN"/>
        </w:rPr>
      </w:pPr>
      <w:r>
        <w:rPr>
          <w:color w:val="000000"/>
          <w:lang w:val="en-MY" w:eastAsia="zh-CN"/>
        </w:rPr>
        <w:t>2.</w:t>
      </w:r>
      <w:r>
        <w:rPr>
          <w:b w:val="0"/>
          <w:sz w:val="22"/>
          <w:szCs w:val="22"/>
          <w:lang w:val="en-MY" w:eastAsia="zh-CN"/>
        </w:rPr>
        <w:tab/>
      </w:r>
      <w:r>
        <w:rPr>
          <w:color w:val="000000"/>
          <w:lang w:val="en-MY" w:eastAsia="zh-CN"/>
        </w:rPr>
        <w:t>Delivery Schedule</w:t>
      </w:r>
      <w:r>
        <w:rPr>
          <w:lang w:val="en-MY" w:eastAsia="zh-CN"/>
        </w:rPr>
        <w:tab/>
      </w:r>
      <w:r>
        <w:rPr>
          <w:lang w:val="en-MY" w:eastAsia="zh-CN"/>
        </w:rPr>
        <w:fldChar w:fldCharType="begin"/>
      </w:r>
      <w:r>
        <w:rPr>
          <w:lang w:val="en-MY" w:eastAsia="zh-CN"/>
        </w:rPr>
        <w:instrText xml:space="preserve"> PAGEREF _Toc36470798 \h </w:instrText>
      </w:r>
      <w:r>
        <w:rPr>
          <w:lang w:val="en-MY" w:eastAsia="zh-CN"/>
        </w:rPr>
        <w:fldChar w:fldCharType="separate"/>
      </w:r>
      <w:r>
        <w:rPr>
          <w:lang w:val="en-MY" w:eastAsia="zh-CN"/>
        </w:rPr>
        <w:t>4</w:t>
      </w:r>
      <w:r>
        <w:rPr>
          <w:lang w:val="en-MY" w:eastAsia="zh-CN"/>
        </w:rPr>
        <w:fldChar w:fldCharType="end"/>
      </w:r>
    </w:p>
    <w:p w14:paraId="43D7E02E">
      <w:pPr>
        <w:pStyle w:val="15"/>
        <w:tabs>
          <w:tab w:val="left" w:pos="720"/>
          <w:tab w:val="right" w:leader="dot" w:pos="8990"/>
        </w:tabs>
        <w:spacing w:line="360" w:lineRule="auto"/>
        <w:rPr>
          <w:b w:val="0"/>
          <w:sz w:val="22"/>
          <w:szCs w:val="22"/>
          <w:lang w:val="en-MY" w:eastAsia="zh-CN"/>
        </w:rPr>
      </w:pPr>
      <w:r>
        <w:rPr>
          <w:color w:val="000000"/>
          <w:lang w:val="en-MY" w:eastAsia="zh-CN"/>
        </w:rPr>
        <w:t>3.</w:t>
      </w:r>
      <w:r>
        <w:rPr>
          <w:b w:val="0"/>
          <w:sz w:val="22"/>
          <w:szCs w:val="22"/>
          <w:lang w:val="en-MY" w:eastAsia="zh-CN"/>
        </w:rPr>
        <w:tab/>
      </w:r>
      <w:r>
        <w:rPr>
          <w:color w:val="000000"/>
          <w:lang w:val="en-MY" w:eastAsia="zh-CN"/>
        </w:rPr>
        <w:t>Technical Specifications</w:t>
      </w:r>
      <w:r>
        <w:rPr>
          <w:lang w:val="en-MY" w:eastAsia="zh-CN"/>
        </w:rPr>
        <w:tab/>
      </w:r>
      <w:r>
        <w:rPr>
          <w:lang w:val="en-MY" w:eastAsia="zh-CN"/>
        </w:rPr>
        <w:fldChar w:fldCharType="begin"/>
      </w:r>
      <w:r>
        <w:rPr>
          <w:lang w:val="en-MY" w:eastAsia="zh-CN"/>
        </w:rPr>
        <w:instrText xml:space="preserve"> PAGEREF _Toc36470799 \h </w:instrText>
      </w:r>
      <w:r>
        <w:rPr>
          <w:lang w:val="en-MY" w:eastAsia="zh-CN"/>
        </w:rPr>
        <w:fldChar w:fldCharType="separate"/>
      </w:r>
      <w:r>
        <w:rPr>
          <w:lang w:val="en-MY" w:eastAsia="zh-CN"/>
        </w:rPr>
        <w:t>5</w:t>
      </w:r>
      <w:r>
        <w:rPr>
          <w:lang w:val="en-MY" w:eastAsia="zh-CN"/>
        </w:rPr>
        <w:fldChar w:fldCharType="end"/>
      </w:r>
    </w:p>
    <w:p w14:paraId="4BC00D9E">
      <w:pPr>
        <w:pStyle w:val="18"/>
        <w:spacing w:line="360" w:lineRule="auto"/>
        <w:rPr>
          <w:color w:val="000000"/>
          <w:lang w:val="en-US" w:eastAsia="en-US"/>
        </w:rPr>
      </w:pPr>
      <w:r>
        <w:rPr>
          <w:color w:val="000000"/>
          <w:sz w:val="20"/>
          <w:lang w:val="en-US" w:eastAsia="en-US"/>
        </w:rPr>
        <w:fldChar w:fldCharType="end"/>
      </w:r>
    </w:p>
    <w:p w14:paraId="21D73620">
      <w:pPr>
        <w:spacing w:line="360" w:lineRule="auto"/>
        <w:rPr>
          <w:color w:val="000000"/>
        </w:rPr>
      </w:pPr>
    </w:p>
    <w:p w14:paraId="5844274A">
      <w:pPr>
        <w:spacing w:line="360" w:lineRule="auto"/>
        <w:jc w:val="center"/>
        <w:rPr>
          <w:color w:val="000000"/>
        </w:rPr>
      </w:pPr>
    </w:p>
    <w:p w14:paraId="49A42E87">
      <w:pPr>
        <w:spacing w:line="360" w:lineRule="auto"/>
        <w:jc w:val="center"/>
        <w:rPr>
          <w:color w:val="000000"/>
        </w:rPr>
      </w:pPr>
    </w:p>
    <w:p w14:paraId="3A99D96B">
      <w:pPr>
        <w:spacing w:line="360" w:lineRule="auto"/>
        <w:jc w:val="center"/>
        <w:rPr>
          <w:color w:val="000000"/>
        </w:rPr>
      </w:pPr>
    </w:p>
    <w:p w14:paraId="3B36B8AF">
      <w:pPr>
        <w:spacing w:line="360" w:lineRule="auto"/>
        <w:jc w:val="center"/>
        <w:rPr>
          <w:color w:val="000000"/>
        </w:rPr>
      </w:pPr>
    </w:p>
    <w:p w14:paraId="71C98959">
      <w:pPr>
        <w:spacing w:line="360" w:lineRule="auto"/>
        <w:jc w:val="center"/>
        <w:rPr>
          <w:color w:val="000000"/>
        </w:rPr>
      </w:pPr>
    </w:p>
    <w:p w14:paraId="5BA714CA">
      <w:pPr>
        <w:spacing w:line="360" w:lineRule="auto"/>
        <w:jc w:val="center"/>
        <w:rPr>
          <w:color w:val="000000"/>
        </w:rPr>
      </w:pPr>
    </w:p>
    <w:p w14:paraId="33D57428">
      <w:pPr>
        <w:spacing w:line="360" w:lineRule="auto"/>
        <w:jc w:val="center"/>
        <w:rPr>
          <w:color w:val="000000"/>
        </w:rPr>
      </w:pPr>
    </w:p>
    <w:p w14:paraId="3D398B98">
      <w:pPr>
        <w:spacing w:line="360" w:lineRule="auto"/>
        <w:jc w:val="center"/>
        <w:rPr>
          <w:color w:val="000000"/>
        </w:rPr>
      </w:pPr>
    </w:p>
    <w:p w14:paraId="63AD1198">
      <w:pPr>
        <w:spacing w:line="360" w:lineRule="auto"/>
        <w:jc w:val="left"/>
        <w:rPr>
          <w:color w:val="000000"/>
        </w:rPr>
      </w:pPr>
      <w:r>
        <w:rPr>
          <w:color w:val="000000"/>
        </w:rPr>
        <w:br w:type="page"/>
      </w:r>
    </w:p>
    <w:tbl>
      <w:tblPr>
        <w:tblStyle w:val="22"/>
        <w:tblW w:w="0" w:type="auto"/>
        <w:tblInd w:w="108" w:type="dxa"/>
        <w:tblLayout w:type="fixed"/>
        <w:tblCellMar>
          <w:top w:w="0" w:type="dxa"/>
          <w:left w:w="108" w:type="dxa"/>
          <w:bottom w:w="0" w:type="dxa"/>
          <w:right w:w="108" w:type="dxa"/>
        </w:tblCellMar>
      </w:tblPr>
      <w:tblGrid>
        <w:gridCol w:w="9000"/>
      </w:tblGrid>
      <w:tr w14:paraId="2D6F1CC3">
        <w:tblPrEx>
          <w:tblCellMar>
            <w:top w:w="0" w:type="dxa"/>
            <w:left w:w="108" w:type="dxa"/>
            <w:bottom w:w="0" w:type="dxa"/>
            <w:right w:w="108" w:type="dxa"/>
          </w:tblCellMar>
        </w:tblPrEx>
        <w:trPr>
          <w:cantSplit/>
          <w:trHeight w:val="600" w:hRule="atLeast"/>
        </w:trPr>
        <w:tc>
          <w:tcPr>
            <w:tcW w:w="9000" w:type="dxa"/>
            <w:vAlign w:val="center"/>
          </w:tcPr>
          <w:p w14:paraId="7C88F6C0">
            <w:pPr>
              <w:pStyle w:val="32"/>
              <w:spacing w:line="360" w:lineRule="auto"/>
              <w:rPr>
                <w:color w:val="000000"/>
              </w:rPr>
            </w:pPr>
            <w:bookmarkStart w:id="1" w:name="_Toc438907057"/>
            <w:bookmarkStart w:id="2" w:name="_Toc422725298"/>
            <w:bookmarkStart w:id="3" w:name="_Toc36470797"/>
            <w:bookmarkStart w:id="4" w:name="_Toc438907256"/>
            <w:bookmarkStart w:id="5" w:name="_Toc427641274"/>
            <w:r>
              <w:rPr>
                <w:color w:val="000000"/>
              </w:rPr>
              <w:t>List of Goods and Related Services</w:t>
            </w:r>
            <w:bookmarkEnd w:id="1"/>
            <w:bookmarkEnd w:id="2"/>
            <w:bookmarkEnd w:id="3"/>
            <w:bookmarkEnd w:id="4"/>
            <w:bookmarkEnd w:id="5"/>
          </w:p>
        </w:tc>
      </w:tr>
    </w:tbl>
    <w:p w14:paraId="5E5F8674">
      <w:pPr>
        <w:spacing w:line="360" w:lineRule="auto"/>
        <w:rPr>
          <w:b/>
          <w:color w:val="000000"/>
          <w:sz w:val="28"/>
          <w:szCs w:val="28"/>
          <w:lang w:eastAsia="zh-CN"/>
        </w:rPr>
      </w:pPr>
      <w:r>
        <w:rPr>
          <w:b/>
          <w:color w:val="000000"/>
          <w:sz w:val="28"/>
          <w:szCs w:val="28"/>
        </w:rPr>
        <w:t xml:space="preserve">1.1 List of </w:t>
      </w:r>
      <w:r>
        <w:rPr>
          <w:b/>
          <w:color w:val="000000"/>
          <w:sz w:val="28"/>
          <w:szCs w:val="28"/>
          <w:lang w:eastAsia="zh-CN"/>
        </w:rPr>
        <w:t>Goods</w:t>
      </w:r>
    </w:p>
    <w:p w14:paraId="417893E0">
      <w:pPr>
        <w:spacing w:line="360" w:lineRule="auto"/>
        <w:rPr>
          <w:color w:val="000000"/>
          <w:sz w:val="22"/>
          <w:szCs w:val="22"/>
          <w:lang w:eastAsia="zh-CN"/>
        </w:rPr>
      </w:pPr>
      <w:r>
        <w:rPr>
          <w:color w:val="000000"/>
          <w:sz w:val="22"/>
          <w:szCs w:val="22"/>
          <w:lang w:eastAsia="zh-CN"/>
        </w:rPr>
        <w:t xml:space="preserve">The List of Goods to be supplied under this tender consists of the items listed below. </w:t>
      </w:r>
    </w:p>
    <w:tbl>
      <w:tblPr>
        <w:tblStyle w:val="22"/>
        <w:tblpPr w:leftFromText="180" w:rightFromText="180" w:vertAnchor="text" w:horzAnchor="page" w:tblpXSpec="center" w:tblpY="372"/>
        <w:tblOverlap w:val="never"/>
        <w:tblW w:w="106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7"/>
        <w:gridCol w:w="512"/>
        <w:gridCol w:w="863"/>
        <w:gridCol w:w="1308"/>
        <w:gridCol w:w="1538"/>
        <w:gridCol w:w="869"/>
        <w:gridCol w:w="1378"/>
        <w:gridCol w:w="1011"/>
        <w:gridCol w:w="1235"/>
        <w:gridCol w:w="194"/>
        <w:gridCol w:w="810"/>
        <w:gridCol w:w="294"/>
      </w:tblGrid>
      <w:tr w14:paraId="7FC4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 w:hRule="atLeast"/>
          <w:jc w:val="center"/>
        </w:trPr>
        <w:tc>
          <w:tcPr>
            <w:tcW w:w="9515" w:type="dxa"/>
            <w:gridSpan w:val="10"/>
            <w:tcBorders>
              <w:top w:val="nil"/>
              <w:left w:val="nil"/>
              <w:bottom w:val="nil"/>
              <w:right w:val="nil"/>
            </w:tcBorders>
            <w:shd w:val="clear" w:color="auto" w:fill="auto"/>
            <w:noWrap/>
            <w:vAlign w:val="top"/>
          </w:tcPr>
          <w:p w14:paraId="2D64C39B">
            <w:pPr>
              <w:jc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 xml:space="preserve">List of Medical Equipment for Wenshan TCM Hospital - Lot 4 </w:t>
            </w:r>
          </w:p>
        </w:tc>
        <w:tc>
          <w:tcPr>
            <w:tcW w:w="1104" w:type="dxa"/>
            <w:gridSpan w:val="2"/>
            <w:tcBorders>
              <w:top w:val="nil"/>
              <w:left w:val="nil"/>
              <w:bottom w:val="nil"/>
              <w:right w:val="nil"/>
            </w:tcBorders>
            <w:shd w:val="clear" w:color="auto" w:fill="auto"/>
            <w:noWrap/>
            <w:vAlign w:val="top"/>
          </w:tcPr>
          <w:p w14:paraId="6DF0C1FC">
            <w:pPr>
              <w:rPr>
                <w:rFonts w:hint="default" w:ascii="Times New Roman" w:hAnsi="Times New Roman" w:eastAsia="宋体" w:cs="Times New Roman"/>
                <w:i w:val="0"/>
                <w:iCs w:val="0"/>
                <w:color w:val="auto"/>
                <w:sz w:val="18"/>
                <w:szCs w:val="18"/>
                <w:highlight w:val="none"/>
                <w:u w:val="none"/>
              </w:rPr>
            </w:pPr>
          </w:p>
        </w:tc>
      </w:tr>
      <w:tr w14:paraId="4C280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60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63ED918">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bookmarkStart w:id="17" w:name="_GoBack" w:colFirst="0" w:colLast="9"/>
            <w:r>
              <w:rPr>
                <w:rFonts w:hint="default" w:ascii="Times New Roman" w:hAnsi="Times New Roman" w:eastAsia="宋体" w:cs="Times New Roman"/>
                <w:b/>
                <w:bCs/>
                <w:i w:val="0"/>
                <w:iCs w:val="0"/>
                <w:color w:val="auto"/>
                <w:kern w:val="0"/>
                <w:sz w:val="18"/>
                <w:szCs w:val="18"/>
                <w:highlight w:val="none"/>
                <w:u w:val="none"/>
                <w:lang w:val="en-US" w:eastAsia="zh-CN" w:bidi="ar"/>
              </w:rPr>
              <w:t>序号</w:t>
            </w:r>
            <w:r>
              <w:rPr>
                <w:rFonts w:hint="default" w:ascii="Times New Roman" w:hAnsi="Times New Roman" w:eastAsia="宋体" w:cs="Times New Roman"/>
                <w:b/>
                <w:bCs/>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b/>
                <w:bCs/>
                <w:i w:val="0"/>
                <w:iCs w:val="0"/>
                <w:color w:val="auto"/>
                <w:kern w:val="0"/>
                <w:sz w:val="18"/>
                <w:szCs w:val="18"/>
                <w:highlight w:val="none"/>
                <w:u w:val="none"/>
                <w:lang w:val="en-US" w:eastAsia="zh-CN" w:bidi="ar"/>
              </w:rPr>
              <w:t>S No</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33ED3690">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Lot No 包号</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FC4199C">
            <w:pPr>
              <w:keepNext w:val="0"/>
              <w:keepLines w:val="0"/>
              <w:widowControl/>
              <w:suppressLineNumbers w:val="0"/>
              <w:jc w:val="center"/>
              <w:textAlignment w:val="top"/>
              <w:rPr>
                <w:rFonts w:hint="default" w:ascii="Times New Roman" w:hAnsi="Times New Roman" w:eastAsia="宋体" w:cs="Times New Roman"/>
                <w:b/>
                <w:bCs/>
                <w:i w:val="0"/>
                <w:iCs w:val="0"/>
                <w:color w:val="auto"/>
                <w:kern w:val="0"/>
                <w:sz w:val="18"/>
                <w:szCs w:val="18"/>
                <w:highlight w:val="none"/>
                <w:u w:val="none"/>
                <w:lang w:val="en-US" w:eastAsia="zh-CN" w:bidi="ar"/>
              </w:rPr>
            </w:pPr>
            <w:r>
              <w:rPr>
                <w:rFonts w:hint="default" w:ascii="Times New Roman" w:hAnsi="Times New Roman" w:eastAsia="宋体" w:cs="Times New Roman"/>
                <w:b/>
                <w:bCs/>
                <w:i w:val="0"/>
                <w:iCs w:val="0"/>
                <w:color w:val="auto"/>
                <w:kern w:val="0"/>
                <w:sz w:val="18"/>
                <w:szCs w:val="18"/>
                <w:highlight w:val="none"/>
                <w:u w:val="none"/>
                <w:lang w:val="en-US" w:eastAsia="zh-CN" w:bidi="ar"/>
              </w:rPr>
              <w:t xml:space="preserve">Item  No </w:t>
            </w:r>
          </w:p>
          <w:p w14:paraId="399D1DFD">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设备编号</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159D8D4">
            <w:pPr>
              <w:keepNext w:val="0"/>
              <w:keepLines w:val="0"/>
              <w:widowControl/>
              <w:suppressLineNumbers w:val="0"/>
              <w:jc w:val="center"/>
              <w:textAlignment w:val="top"/>
              <w:rPr>
                <w:rFonts w:hint="default" w:ascii="Times New Roman" w:hAnsi="Times New Roman" w:eastAsia="宋体" w:cs="Times New Roman"/>
                <w:b/>
                <w:bCs/>
                <w:i w:val="0"/>
                <w:iCs w:val="0"/>
                <w:color w:val="auto"/>
                <w:kern w:val="0"/>
                <w:sz w:val="18"/>
                <w:szCs w:val="18"/>
                <w:highlight w:val="none"/>
                <w:u w:val="none"/>
                <w:lang w:val="en-US" w:eastAsia="zh-CN" w:bidi="ar"/>
              </w:rPr>
            </w:pPr>
            <w:r>
              <w:rPr>
                <w:rFonts w:hint="default" w:ascii="Times New Roman" w:hAnsi="Times New Roman" w:eastAsia="宋体" w:cs="Times New Roman"/>
                <w:b/>
                <w:bCs/>
                <w:i w:val="0"/>
                <w:iCs w:val="0"/>
                <w:color w:val="auto"/>
                <w:kern w:val="0"/>
                <w:sz w:val="18"/>
                <w:szCs w:val="18"/>
                <w:highlight w:val="none"/>
                <w:u w:val="none"/>
                <w:lang w:val="en-US" w:eastAsia="zh-CN" w:bidi="ar"/>
              </w:rPr>
              <w:t xml:space="preserve">Chinese Item Name  </w:t>
            </w:r>
          </w:p>
          <w:p w14:paraId="174343C8">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设备名称</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4034A6D">
            <w:pPr>
              <w:keepNext w:val="0"/>
              <w:keepLines w:val="0"/>
              <w:widowControl/>
              <w:suppressLineNumbers w:val="0"/>
              <w:jc w:val="center"/>
              <w:textAlignment w:val="top"/>
              <w:rPr>
                <w:rFonts w:hint="default" w:ascii="Times New Roman" w:hAnsi="Times New Roman" w:eastAsia="宋体" w:cs="Times New Roman"/>
                <w:b/>
                <w:bCs/>
                <w:i w:val="0"/>
                <w:iCs w:val="0"/>
                <w:color w:val="auto"/>
                <w:kern w:val="0"/>
                <w:sz w:val="18"/>
                <w:szCs w:val="18"/>
                <w:highlight w:val="none"/>
                <w:u w:val="none"/>
                <w:lang w:val="en-US" w:eastAsia="zh-CN" w:bidi="ar"/>
              </w:rPr>
            </w:pPr>
            <w:r>
              <w:rPr>
                <w:rFonts w:hint="default" w:ascii="Times New Roman" w:hAnsi="Times New Roman" w:eastAsia="宋体" w:cs="Times New Roman"/>
                <w:b/>
                <w:bCs/>
                <w:i w:val="0"/>
                <w:iCs w:val="0"/>
                <w:color w:val="auto"/>
                <w:kern w:val="0"/>
                <w:sz w:val="18"/>
                <w:szCs w:val="18"/>
                <w:highlight w:val="none"/>
                <w:u w:val="none"/>
                <w:lang w:val="en-US" w:eastAsia="zh-CN" w:bidi="ar"/>
              </w:rPr>
              <w:t xml:space="preserve">Item Name  </w:t>
            </w:r>
          </w:p>
          <w:p w14:paraId="5025D831">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英文设备名称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top"/>
          </w:tcPr>
          <w:p w14:paraId="7664670F">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Style w:val="45"/>
                <w:rFonts w:hint="default" w:ascii="Times New Roman" w:hAnsi="Times New Roman" w:eastAsia="宋体" w:cs="Times New Roman"/>
                <w:color w:val="auto"/>
                <w:sz w:val="18"/>
                <w:szCs w:val="18"/>
                <w:highlight w:val="none"/>
                <w:lang w:val="en-US" w:eastAsia="zh-CN" w:bidi="ar"/>
              </w:rPr>
              <w:t xml:space="preserve">Amount </w:t>
            </w:r>
            <w:r>
              <w:rPr>
                <w:rStyle w:val="45"/>
                <w:rFonts w:hint="default" w:ascii="Times New Roman" w:hAnsi="Times New Roman" w:eastAsia="宋体" w:cs="Times New Roman"/>
                <w:color w:val="auto"/>
                <w:sz w:val="18"/>
                <w:szCs w:val="18"/>
                <w:highlight w:val="none"/>
                <w:lang w:val="en-US" w:eastAsia="zh-CN" w:bidi="ar"/>
              </w:rPr>
              <w:br w:type="textWrapping"/>
            </w:r>
            <w:r>
              <w:rPr>
                <w:rStyle w:val="46"/>
                <w:rFonts w:hint="default" w:ascii="Times New Roman" w:hAnsi="Times New Roman" w:eastAsia="宋体" w:cs="Times New Roman"/>
                <w:color w:val="auto"/>
                <w:sz w:val="18"/>
                <w:szCs w:val="18"/>
                <w:highlight w:val="none"/>
                <w:lang w:val="en-US" w:eastAsia="zh-CN" w:bidi="ar"/>
              </w:rPr>
              <w:t>数量</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9871AE9">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Manufacturer's authorisation</w:t>
            </w:r>
            <w:r>
              <w:rPr>
                <w:rFonts w:hint="default" w:ascii="Times New Roman" w:hAnsi="Times New Roman" w:eastAsia="宋体" w:cs="Times New Roman"/>
                <w:b/>
                <w:bCs/>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b/>
                <w:bCs/>
                <w:i w:val="0"/>
                <w:iCs w:val="0"/>
                <w:color w:val="auto"/>
                <w:kern w:val="0"/>
                <w:sz w:val="18"/>
                <w:szCs w:val="18"/>
                <w:highlight w:val="none"/>
                <w:u w:val="none"/>
                <w:lang w:val="en-US" w:eastAsia="zh-CN" w:bidi="ar"/>
              </w:rPr>
              <w:t>制造商授权书</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126CC192">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CFDA 医疗器械注册证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24AEBA6">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Warranty &amp; Maintenance</w:t>
            </w:r>
            <w:r>
              <w:rPr>
                <w:rFonts w:hint="default" w:ascii="Times New Roman" w:hAnsi="Times New Roman" w:eastAsia="宋体" w:cs="Times New Roman"/>
                <w:b/>
                <w:bCs/>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b/>
                <w:bCs/>
                <w:i w:val="0"/>
                <w:iCs w:val="0"/>
                <w:color w:val="auto"/>
                <w:kern w:val="0"/>
                <w:sz w:val="18"/>
                <w:szCs w:val="18"/>
                <w:highlight w:val="none"/>
                <w:u w:val="none"/>
                <w:lang w:val="en-US" w:eastAsia="zh-CN" w:bidi="ar"/>
              </w:rPr>
              <w:t>质保与维修</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17714DEA">
            <w:pPr>
              <w:keepNext w:val="0"/>
              <w:keepLines w:val="0"/>
              <w:widowControl/>
              <w:suppressLineNumbers w:val="0"/>
              <w:ind w:right="84" w:rightChars="35"/>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Weight group</w:t>
            </w:r>
            <w:r>
              <w:rPr>
                <w:rFonts w:hint="default" w:ascii="Times New Roman" w:hAnsi="Times New Roman" w:eastAsia="宋体" w:cs="Times New Roman"/>
                <w:b/>
                <w:bCs/>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b/>
                <w:bCs/>
                <w:i w:val="0"/>
                <w:iCs w:val="0"/>
                <w:color w:val="auto"/>
                <w:kern w:val="0"/>
                <w:sz w:val="18"/>
                <w:szCs w:val="18"/>
                <w:highlight w:val="none"/>
                <w:u w:val="none"/>
                <w:lang w:val="en-US" w:eastAsia="zh-CN" w:bidi="ar"/>
              </w:rPr>
              <w:t>权重分组</w:t>
            </w:r>
          </w:p>
        </w:tc>
      </w:tr>
      <w:tr w14:paraId="20CD3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40"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FD030E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6EF088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D7F531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C9BA76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手动双摇病床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8717E0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Manual dual cranking patient bed</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9F46D5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650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5AA86F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8"/>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1DAED0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CA006E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5CEFA1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61288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61C07D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9B66FB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DA7DE7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BBE112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治疗车</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AA361A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Treatment trolley </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D46B0F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91159E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9"/>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BA07E8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9"/>
                <w:rFonts w:hint="default" w:ascii="Times New Roman" w:hAnsi="Times New Roman" w:eastAsia="宋体" w:cs="Times New Roman"/>
                <w:color w:val="auto"/>
                <w:sz w:val="18"/>
                <w:szCs w:val="18"/>
                <w:highlight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F62DC3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C4A391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B8B2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8410FA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F828A8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AD700B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5003A1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病人抢救车</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8B286DD">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Patient resuscitation trolley</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05C71A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1ED430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9"/>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B2577B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127FD7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2633B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68C86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EA8B6E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B64BB4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EF628B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A45546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双相除颤起搏监督护仪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025F247">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Biphasic defibrillator monitor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7B9AD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9F5983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150C46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B4CCBA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B2D881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5B12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1150"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60F217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F5D687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E3C1ED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14</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97A581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中心监护站及监护设备（监护仪及遥测监护）</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EFC66D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Central monitoring station and monitoring equipment (monitor and telemetry monitoring)</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12B91F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05A40F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952797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D6C3C9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82566A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3B2BD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AB7D2E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232EFC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3B5CBC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1F1FDA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床旁监护仪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0F9884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Bedside monitor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695DCF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4216F4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DA290B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70A254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0C629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E145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E16F2D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12AC88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F47D55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4A3CA4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注射泵（叠加）</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A60ECB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Syringe pump (modular)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1D9280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38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F62AC8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198FE86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800EAB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F5231C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2326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65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D7F482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1906AA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37473F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CC04F2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等离子体净化空气消毒机(移动式)</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0BDD4E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Plasma air purifier disinfection unit (mobile)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098A61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10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EEAAB5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50"/>
                <w:rFonts w:hint="default" w:ascii="Times New Roman" w:hAnsi="Times New Roman" w:eastAsia="宋体" w:cs="Times New Roman"/>
                <w:color w:val="auto"/>
                <w:sz w:val="18"/>
                <w:szCs w:val="18"/>
                <w:highlight w:val="none"/>
                <w:lang w:val="en-US" w:eastAsia="zh-CN" w:bidi="ar"/>
              </w:rPr>
              <w:t>No</w:t>
            </w:r>
            <w:r>
              <w:rPr>
                <w:rStyle w:val="50"/>
                <w:rFonts w:hint="default" w:ascii="Times New Roman" w:hAnsi="Times New Roman" w:eastAsia="宋体" w:cs="Times New Roman"/>
                <w:color w:val="auto"/>
                <w:sz w:val="18"/>
                <w:szCs w:val="18"/>
                <w:highlight w:val="none"/>
                <w:lang w:val="en-US" w:eastAsia="zh-CN" w:bidi="ar"/>
              </w:rPr>
              <w:br w:type="textWrapping"/>
            </w:r>
            <w:r>
              <w:rPr>
                <w:rStyle w:val="51"/>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11E60A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63AF75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B80C73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F31B2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075F8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BCA890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0052AC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24</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6E8CFE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颈腰椎电动牵引床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BA88E9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Cervical and lumbar electric traction bed</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7733B8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38C6D0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7E9146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5B5B722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B1416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49D1E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A20E0A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EE126D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76239F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4E4F00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电针治疗仪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A35CE2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Electronic acupuncture treatment instrument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65D955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6B91AF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048F98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585491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82B76B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38220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B616AC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F357F3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0F6A2D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FC73E5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数字化X射线拍片机(DR)</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61EEDF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Digital radiography unit (DR)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12F50E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14DD57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D64330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32C2AF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3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8CFA52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11E21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7E960A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12</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1F922C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5564E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1CE04E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3.0T核磁共振（MRI)</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1ECFCD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3.0T magnetic resonance imaging (MRI)</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F87E9B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F69F1D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3A7140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C01EF2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3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A7F42B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3EBA1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6E0E50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13</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FBE46B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530E1F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942176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血液透析机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A81788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Hemodialysis machine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47DD3C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8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04288C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91C703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DB0C0E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FB2D45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77B3B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8A28A7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14</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DE357F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BBCE46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5E9153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血液滤过透析机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D75DE6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Hemofiltration dialysis machine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21D5D2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F612A5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67F85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3911DC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78E121D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396FB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E57312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15</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5F5778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28A829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F46B44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血液透析床旁治疗机CRRT</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C61895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Continuous Renal Replacement Therapy (CRRT) machine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AD5B3A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204CB7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8D6520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65B1BF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6F6491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75590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40"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42EE8C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B09246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E98C7F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605B23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双能X线骨密度仪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13802E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Dual energey X-ray bone density detector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46F2FD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C6B340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B35ACB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9A4BBE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52"/>
                <w:rFonts w:hint="default" w:ascii="Times New Roman" w:hAnsi="Times New Roman" w:eastAsia="宋体" w:cs="Times New Roman"/>
                <w:color w:val="auto"/>
                <w:sz w:val="18"/>
                <w:szCs w:val="18"/>
                <w:highlight w:val="none"/>
                <w:lang w:val="en-US" w:eastAsia="zh-CN" w:bidi="ar"/>
              </w:rPr>
              <w:t>3 year</w:t>
            </w:r>
            <w:r>
              <w:rPr>
                <w:rStyle w:val="52"/>
                <w:rFonts w:hint="default" w:ascii="Times New Roman" w:hAnsi="Times New Roman" w:eastAsia="宋体" w:cs="Times New Roman"/>
                <w:color w:val="auto"/>
                <w:sz w:val="18"/>
                <w:szCs w:val="18"/>
                <w:highlight w:val="none"/>
                <w:lang w:val="en-US" w:eastAsia="zh-CN" w:bidi="ar"/>
              </w:rPr>
              <w:br w:type="textWrapping"/>
            </w:r>
            <w:r>
              <w:rPr>
                <w:rStyle w:val="52"/>
                <w:rFonts w:hint="default" w:ascii="Times New Roman" w:hAnsi="Times New Roman" w:eastAsia="宋体" w:cs="Times New Roman"/>
                <w:color w:val="auto"/>
                <w:sz w:val="18"/>
                <w:szCs w:val="18"/>
                <w:highlight w:val="none"/>
                <w:lang w:val="en-US" w:eastAsia="zh-CN" w:bidi="ar"/>
              </w:rPr>
              <w:t xml:space="preserve">3 </w:t>
            </w:r>
            <w:r>
              <w:rPr>
                <w:rStyle w:val="53"/>
                <w:rFonts w:hint="default" w:ascii="Times New Roman" w:hAnsi="Times New Roman" w:eastAsia="宋体" w:cs="Times New Roman"/>
                <w:color w:val="auto"/>
                <w:sz w:val="18"/>
                <w:szCs w:val="18"/>
                <w:highlight w:val="none"/>
                <w:lang w:val="en-US" w:eastAsia="zh-CN" w:bidi="ar"/>
              </w:rPr>
              <w:t>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E17C97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33DCB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89D595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2594F6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0B1240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390BAC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Style w:val="48"/>
                <w:rFonts w:hint="default" w:ascii="Times New Roman" w:hAnsi="Times New Roman" w:eastAsia="宋体" w:cs="Times New Roman"/>
                <w:color w:val="auto"/>
                <w:sz w:val="18"/>
                <w:szCs w:val="18"/>
                <w:highlight w:val="none"/>
                <w:lang w:val="en-US" w:eastAsia="zh-CN" w:bidi="ar"/>
              </w:rPr>
              <w:t>便携式彩色多普勒超声诊断仪（彩色</w:t>
            </w:r>
            <w:r>
              <w:rPr>
                <w:rStyle w:val="47"/>
                <w:rFonts w:hint="default" w:ascii="Times New Roman" w:hAnsi="Times New Roman" w:eastAsia="宋体" w:cs="Times New Roman"/>
                <w:color w:val="auto"/>
                <w:sz w:val="18"/>
                <w:szCs w:val="18"/>
                <w:highlight w:val="none"/>
                <w:lang w:val="en-US" w:eastAsia="zh-CN" w:bidi="ar"/>
              </w:rPr>
              <w:t>B</w:t>
            </w:r>
            <w:r>
              <w:rPr>
                <w:rStyle w:val="48"/>
                <w:rFonts w:hint="default" w:ascii="Times New Roman" w:hAnsi="Times New Roman" w:eastAsia="宋体" w:cs="Times New Roman"/>
                <w:color w:val="auto"/>
                <w:sz w:val="18"/>
                <w:szCs w:val="18"/>
                <w:highlight w:val="none"/>
                <w:lang w:val="en-US" w:eastAsia="zh-CN" w:bidi="ar"/>
              </w:rPr>
              <w:t>超机）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C2995D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Portable Color Doppler ultrasound (colour B mode ultrasound )</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BAE056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E80248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3C3601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D0C1C4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58836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172AE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169092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719E43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2C102A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C72510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牙科综合治疗机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460604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Dental chair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03A85C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05BBE5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7CCF2D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A78C26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A07F3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3A35E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F21C61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22</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8C4ECB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100944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8816F3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光固化机</w:t>
            </w:r>
          </w:p>
        </w:tc>
        <w:tc>
          <w:tcPr>
            <w:tcW w:w="1538" w:type="dxa"/>
            <w:tcBorders>
              <w:top w:val="nil"/>
              <w:left w:val="nil"/>
              <w:bottom w:val="nil"/>
              <w:right w:val="nil"/>
            </w:tcBorders>
            <w:shd w:val="clear" w:color="auto" w:fill="auto"/>
            <w:vAlign w:val="top"/>
          </w:tcPr>
          <w:p w14:paraId="09E778C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Light curing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D67F51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E0D3F5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AEDA12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E8D51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1FA89C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A52F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298B24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23</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DA1C66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DAE378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FECDB2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根长测量仪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7B9B77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Root length measuring instrument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FCA654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C07A4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4AB5CE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CC27A2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FBD134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07507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97E6A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24</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EB36A8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80DD87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0133F4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全能根管诊断仪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D382CD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Full function root canal diagnostic instrument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1C5BD3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0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E7F657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A1223B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8EC12F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8A566C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34BFE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BD58F2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2EB196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38B2B7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846751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全封闭自动组织脱水机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C7834DD">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Fully enclosed automatic tissue processor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371C01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8C585E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2057B0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B2C33A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E94407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72B5B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FC2842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3F3D11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8AA06D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423994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显微镜及图文报告系统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D20676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Microscope and image reporting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A720FE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C36C3A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53ACBE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C75B22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8173DD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51BFA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6B71BA8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C69B01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7B1A2C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93D801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微波治疗机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C2C7C6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Microwave therapeutic apparatus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79616D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6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78F127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86B96A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5ACF156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08C55F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F776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1A8A35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C3A89F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251D2B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C2CFAD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宫腔镜系统（腹腔镜）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E86B7A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Hysteroscopy system (Laparoscopy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3A10E2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6170A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33A89F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1F43DE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88EA0B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12A66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7E1BD9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29</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B4669B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A5F534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122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8182C7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新生儿喉镜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63AD0D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Neonatal laryngoscope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49AA8D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822FD8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94E723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0C4830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7D997FF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5467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1A3D0B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4C5754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0F7CA1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123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E33F72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电动吸痰器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BDDE93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Electronic sputum aspirator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E60ED6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7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7FADE1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D81DFA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139714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F1AB5A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EA1F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5FCABF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9C97C5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1D46EC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129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CC5BBC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麻醉机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318557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Anaesthesia machine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0534C5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B26492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A59CD4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905101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CBAF3A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41A9D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5D2AAD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32</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859473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11B37F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134</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EA5929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高频电刀</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07D765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Electrosurgical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070F56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BD17E6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99532B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1891AD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184362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6AFD9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E83145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33</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8A6FAC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CD738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135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7DE195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可视喉镜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153767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Visual laryngoscope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409C4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F12249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1FC2EF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BA6BBF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E47458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ACAA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B1DFDA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34</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05C031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594971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136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4E5773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电子支气管镜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C33D2C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Video bronchoscope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7EA2A5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573782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1D322B3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7C8135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454317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729E2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D3E3EF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35</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F1DEFA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4BAC23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137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529788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光纤喉镜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127E656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Fiberoptic laryngoscope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85BB2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2481D8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3B792A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1188D2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5FA516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446A2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40"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8A2419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72EB72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CD67C5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140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130A09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麻醉推车</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F782F1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Anesthesia trolley</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6E371F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4D9B2B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8"/>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7AB8EA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F9BAD6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89901F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1A1C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CEE343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8BE6C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75522C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161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B7C1D8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血气分析仪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5DD3C9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Blood-gas analyzer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CE4DCD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8E12C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4730B8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DDDB9A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2622A9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15DE9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64E1332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DD710F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D771F7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185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21E3FB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生物安全柜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1A4BA0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Biological safety cabinet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6E382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C30100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5CD18F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41AD57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7B59DD5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6C290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F3359E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39</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26BF43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4A7E0AF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195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0DD751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全自动尿液分析流水线</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72EB70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Fully automatic urine analyzer with laboratory automation</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81BB50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6F78E7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CC02C7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534202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20C39C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5C947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F1FA1E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F5C01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94BE20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334228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台式压力蒸汽灭菌器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826ACB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Tabletop autoclave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3D7442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754947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857203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95CF03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996725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C1B55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27952E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021352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611BB9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211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5D4C77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超声治疗仪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255A9A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Ultrasonic therapeutic apparatus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1DBC60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5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E158A4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9EF787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B6DE2B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7C4A657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46084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002DB4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42</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7BC468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44E135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212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C4647F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电脑中频治疗仪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919B6B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Computerized medium frequency electrotherapy instrument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2AEF99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30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8416B9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7FA098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C57B4F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6E1F14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63D8B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A22718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43</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2F13AA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4E0D31A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213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C55DE6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空气压力波治疗仪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68D9BD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Intermittent pneumatic compression device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B140A7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8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840F7C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798FC6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8D50CB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A1A228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F752F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A27048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6EB5E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4BFFEC8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217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F108BE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阿基米德运动康复及悬吊系统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232EAFD">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Archimedes exercise rehabilitation and suspension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8CC03E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62316C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4DBE83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95255D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10A9BA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14367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50CFA0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45</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1927E9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4DBB782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219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CD758B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多体位手法床（八段）</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6738BF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Multiple body position manipulation bed (eight sections)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8BFC49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013B44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6B2931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AC7BED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6432E2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49ED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4EDA28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233214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FE04A1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220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045AE4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BOBATH电动升降治疗床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F4C17A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BOBATH electric lifting treatment table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F1D7F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7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027753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E2763D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C62919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09E0DE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738B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ED3720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1EAD00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B28F1A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226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B0C6E4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肋木(带肩梯)</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85EDC6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Wall bars (with shoulder ladders)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239060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A81231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B7CF1C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DAC036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8D9F47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C3A6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6A3DBF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EFBB67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CB54F0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227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553DFC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矫正镜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8D4570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Correcting lens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A9C0C4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1B782E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485568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568C68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7E00955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D90D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7D1F09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49</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1D6A0E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4126820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229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14B2ED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多功能平行杠(可调式)</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127B9F5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Multifunctional parallel bars (adjustable)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2D9FA6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D3BC1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FD900D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B97117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7189012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7535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3B34B2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50</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C737E4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2F570D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230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D892BF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斜形垫（三个一组）</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76EBE9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Inclined mats (a group of three mats)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258311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5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F458F7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943D76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C2D761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E09007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E081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37254F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E6D421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556AF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231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197D76D">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滚筒（五个一组）</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BD3A44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Rollers (a group of five rollers)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EC5EE3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CBBE40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1B607E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862FB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5206F7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3281C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ED7401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52</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8A4A68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E8EFA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236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AE8F0F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股四头肌训练椅</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774BC3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Quadriceps femoris  training chair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7FBBF8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E07FD3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AE21F1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566DE77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AC3AFB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3A3E2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1E3D3E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53</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FF7B73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CBFF2B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245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24BAB0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可调式沙磨板及附件</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F99904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Adjustable sand grinding plate and attachments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EF2328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AB2317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FF9D35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B7B8AE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729031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2719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145AAB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54</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CEA80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52B406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1FD130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汉语失语症心理语言评价与治疗系统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302B70D">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Psycholinguistics evaluation and treatment system for Chinese aphasia</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D59CA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9184DE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64082A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7CD769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A82707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250FA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65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6327446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55</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54979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C8995C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4B89EE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智能电刺激治疗系统（经颅直流电刺激）</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A8E6DF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Intelligent electric stimulation therapeutic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429A07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EB2884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1FEF409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B4A472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303EEC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0AD34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40"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B0642D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E42A3B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12F7253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A2FCB0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褥疮气垫床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53200D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Ripple mattress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333AFB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9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A1E925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8"/>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6A63C6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0A0A37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ED7849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5E8F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9AC014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490E23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010179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261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1D51B7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十二导联同步心电图机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10549B6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Twelve-lead synchronous electrocardiograph</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2D9E9D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1D1D2B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28143C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59C9970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D0532E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621EC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65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E2B814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64A5C6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62F3256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263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5CD31A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等离子体净化空气消毒机(壁挂式)</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5C1F74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Plasma air purifier disinfection unit （Wall-mounted）</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0B0BB0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25</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8C3A66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DC59BD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B0FE44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0A53A2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8C8F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8E5063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59</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66B655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36A71F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272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985DB5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动态心电监测系统（10盒）</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5182F96">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Holter ambulatory ECG monitoring system (10 recorders)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660E25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1BFFB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6AF651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662F96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939750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6D36D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4D3BFC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60</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39EBA4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0E2017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281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A64C49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全自动起立床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15169B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Full-automatic rising table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DD02DD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8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FFE289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002CE8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92855A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F93BE4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0F3AA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01BE55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D75C64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D0D96D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333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CF461F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吞咽功能治疗仪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41E51B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Swallowing function therapeutic apparatus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AC2DFD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86D522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26564A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C826D3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C0469B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9D5D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4BFFEA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62</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D3F3C6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3E949C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336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92B039D">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无创呼吸机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00F113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Non-invasive ventilator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3A446D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5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0CF084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5A6537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0E6374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C06F0D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3E9E4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6A0688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63</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10A5E2C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360EA7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346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78EFA2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二氧化碳培养箱</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16218C0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Carbon dioxide incubator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F4D998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906C94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C6BF2D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6AF2E6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B3BAAA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D7D2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25A578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64</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38EB3AA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21C95B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348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9B07C6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阴道微生态评价系统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869C4E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Vaginal microecology evaluation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B8134E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2D5950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49F260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4674A7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00F37E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64D4E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5FC356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65</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26F861C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C264B4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349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C594D6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自动粪便处理分析系统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9F4DE9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Automatic fecal treatment and analysis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4DD0D8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D80E83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0D284F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95E68D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5CA838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1D82E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8AB96D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4866F1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4AC169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355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4004897">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立式无影灯</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681F7E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shadowless light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612B84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FBB687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D91472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EB356C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29FE4E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469D7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511965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67</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5E723B4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6E9F92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357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6CB68E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肌电图检测系统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CEC192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Electromyogram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D03166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B4B51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668040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31B5BC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96D080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1B44C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65EED42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68</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5BD8E06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DB7C5E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358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BCF423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血液透析内痿治疗仪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AC0CEB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Hemodialysis internal fistula therapeutic apparatus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E58597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A86E5A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B29C1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2E597B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2D4322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BC46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A607CC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69</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7AA2F1A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50D715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366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70F577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机扩马达仪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0BA2A0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Endodontic motor </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EB23B1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DD466C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50"/>
                <w:rFonts w:hint="default" w:ascii="Times New Roman" w:hAnsi="Times New Roman" w:eastAsia="宋体" w:cs="Times New Roman"/>
                <w:color w:val="auto"/>
                <w:sz w:val="18"/>
                <w:szCs w:val="18"/>
                <w:highlight w:val="none"/>
                <w:lang w:val="en-US" w:eastAsia="zh-CN" w:bidi="ar"/>
              </w:rPr>
              <w:t>No</w:t>
            </w:r>
            <w:r>
              <w:rPr>
                <w:rStyle w:val="50"/>
                <w:rFonts w:hint="default" w:ascii="Times New Roman" w:hAnsi="Times New Roman" w:eastAsia="宋体" w:cs="Times New Roman"/>
                <w:color w:val="auto"/>
                <w:sz w:val="18"/>
                <w:szCs w:val="18"/>
                <w:highlight w:val="none"/>
                <w:lang w:val="en-US" w:eastAsia="zh-CN" w:bidi="ar"/>
              </w:rPr>
              <w:br w:type="textWrapping"/>
            </w:r>
            <w:r>
              <w:rPr>
                <w:rStyle w:val="54"/>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FC8AEF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593886F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6AAC40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04FEE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9BF3C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0D73AC8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A0DC64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368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C52A94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美白仪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4B171C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Beauty acceleator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CD40F5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A663D3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50"/>
                <w:rFonts w:hint="default" w:ascii="Times New Roman" w:hAnsi="Times New Roman" w:eastAsia="宋体" w:cs="Times New Roman"/>
                <w:color w:val="auto"/>
                <w:sz w:val="18"/>
                <w:szCs w:val="18"/>
                <w:highlight w:val="none"/>
                <w:lang w:val="en-US" w:eastAsia="zh-CN" w:bidi="ar"/>
              </w:rPr>
              <w:t>No</w:t>
            </w:r>
            <w:r>
              <w:rPr>
                <w:rStyle w:val="50"/>
                <w:rFonts w:hint="default" w:ascii="Times New Roman" w:hAnsi="Times New Roman" w:eastAsia="宋体" w:cs="Times New Roman"/>
                <w:color w:val="auto"/>
                <w:sz w:val="18"/>
                <w:szCs w:val="18"/>
                <w:highlight w:val="none"/>
                <w:lang w:val="en-US" w:eastAsia="zh-CN" w:bidi="ar"/>
              </w:rPr>
              <w:br w:type="textWrapping"/>
            </w:r>
            <w:r>
              <w:rPr>
                <w:rStyle w:val="54"/>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B823DE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E174C8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564A7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656BC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F27652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71</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573FB02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9A8F3D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369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7C20C1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分体式热牙胶充填仪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85EB0D3">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Elements obturation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4058C8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A9CAFD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32383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0FB26B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5EC4C3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66268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FA17A1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72</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63C40C3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35B008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382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69EFE2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平衡评估及训练仪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D9E3C5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Balance assessment and training apparatus</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86E8F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294BF5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964506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FF58D4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05C91E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2CB8B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4B02F9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73</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4E1169F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485119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392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C9345C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多功能治疗床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3B89BA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Multifunction treatment couch</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FA1F43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5</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DCB6D4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096C7D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2A8CDE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932988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80A1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C13ED9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74</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25493AD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2D9FA8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393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63DC17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推拿床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1E83420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Medical massage couch </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6BBC65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27CD67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5608B0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6ECAB3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D0C931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8503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4212BA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75</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5C427A3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7D4C78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F68651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低频治疗仪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871A74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Low frequency therapy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31DFCB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7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9699FB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608B60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D2F007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9A33D3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FAEE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3AB08A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76</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7F2FDB8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B75218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403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CA3A95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红外线治疗仪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5583CB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Infrared therapy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3D884B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20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468588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949851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5F1CD1C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74A678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06E61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B9F31D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77</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025DF95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DC1059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414</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929973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上下肢主被动运动康复机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82BF58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Upper &amp; lower limb active &amp; passive motion trainer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27F223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09441A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522F23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308948D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933864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11A933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5E3401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78</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77913A6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72DE38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415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1973EB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上下肢主被动运动康复机（床旁下肢）</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8FF2CF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Upper &amp; lower limb active &amp; passive motion trainer (lower limb bedside)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ED9591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656F4B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E4D85C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B5754B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D4E0AB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3DEC6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4874B2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79</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0DF935C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3B299B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416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69DAD3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上下肢主被动运动康复机（腕部）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13D6A29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Upper &amp; lower limb active &amp; passive motion trainer (wrist type)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8426D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1B92BB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5032B1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533D860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AA4A4E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20AD8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38AC7FC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5F6B1EA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08C5DF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417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95322B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四肢联动康复训练器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A90D9B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Upper &amp; lower limb linkage rehabilitation trainer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FDED34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E0F01E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6B2386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26C470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D8D1A6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06172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BB7B3F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81</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460DE96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7C8D3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419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6B3954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PT训练床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2067B0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Physiotherapy manipulation training couch</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F88D21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16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2591C3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88CBC8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5DE9C9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CA3F8E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241A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54CC3F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82</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1AC6876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9D4ADF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420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8FA68D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弹力步态训练器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F84CAB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Elastic band assisted gait training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3B78D7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739265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A66BA0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7E2036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032149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4D33A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65EB9A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83</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3281CE2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373727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425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C86E83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手功能康复机器人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CC5EA1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Hand function rehabilitation robot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5F3293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CE1A20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CD357B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76FD24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FC27CF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3CEBF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AB7C3E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84</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7EB8A67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146CB7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428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E63226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诊疗台</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953C85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Exanimation table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8EABFE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F8E326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D47DE5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6250CF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8FE044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6B72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0989FF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85</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2251830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892FCF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430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B0BD2F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超声及电疗治疗仪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821B5ED">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Ultrasound &amp; electrotherapy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E6DF9B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B1B5DC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C5C754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E2A254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CB9463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06765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689F00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86</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130B691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E0F211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432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8DC7A4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智能熏蒸治疗仪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CE2BC3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Intelligent traditional Chinese medicine steam therapy unit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0A0274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9F8BCF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733199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B37FC9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14ACB24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13DBB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611C5CC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1BF6C8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92A129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435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85A9682">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冲洗袋用加压器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289349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Pressure infusor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8A785E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55EC53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8A3DA2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423222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2</w:t>
            </w:r>
            <w:r>
              <w:rPr>
                <w:rStyle w:val="54"/>
                <w:rFonts w:hint="default" w:ascii="Times New Roman" w:hAnsi="Times New Roman" w:eastAsia="宋体" w:cs="Times New Roman"/>
                <w:color w:val="auto"/>
                <w:sz w:val="18"/>
                <w:szCs w:val="18"/>
                <w:highlight w:val="none"/>
                <w:lang w:val="en-US" w:eastAsia="zh-CN" w:bidi="ar"/>
              </w:rPr>
              <w:t>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EA2C73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05828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07D582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3DB021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213DA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436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054FC9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双极电凝器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100F89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Bipolar coagulator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58171C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009F3E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EB8905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696381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F92E27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D681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1705D6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89</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7D98B67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2B37F6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437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E746A7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阴茎硬度测量仪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110429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Penis hardness measuring instrument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1BFDE8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63E8FC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6DC74C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6E244F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6FC2EC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3D433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DFADE4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90</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38B530A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D21BE3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438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E649B47">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精液分析仪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1AB00E67">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Semen analyzer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8A2525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AC37EB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3600BB1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432F5F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BEE10B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2E4AB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57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66C910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91</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35A46B0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D25E88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518CE1D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早泄诊疗系统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3B9C2B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Premature ejaculation diagnosis and treatment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A95123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2D4CCC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4B1C5F6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130A7F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38942A7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3D10E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38"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85426A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92</w:t>
            </w: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3B42214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60F7D6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DE8870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红光治疗仪（前列腺治疗仪）</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2448C7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Prostate therapy instrument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97842A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90DBC7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1BCDDF5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059AE9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3957F8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47C95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C2AFB9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93</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CF9AAB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5C240C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2B821B8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电子病历系统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005CA3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Electronic medical records system</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58D8EA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3C7F6D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1BFD4E5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945BAC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700F52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69707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DA9464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94</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51BA91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3E13E5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444</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9791E5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儿童专用病床</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0195CC85">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Hospital bed for children</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011EF5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15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F9373E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758D4E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AB4011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24B2E5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44668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3C9CAB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95</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05E736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537C35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445</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1821E13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升降推车</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7F5B2E7F">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Patient trolley</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87AF61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3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C7705B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21FFBB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829810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320785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2049E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70ACF72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96</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F36B6F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0B59747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446</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808F15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输液泵</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411C14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Volumetric infusion pump</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F39C84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07C7ED3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6AE8C50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7E4E2C1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4F94657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4BE17B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65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70E21B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AD7F38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054D56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447</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18E101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心电监护仪（手术室用，接入手麻系统）</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54DB53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Patient monitor interfaced with anesthesia machine</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446185B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3553E2D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AC2786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6CF495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9AE776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w:t>
            </w:r>
          </w:p>
        </w:tc>
      </w:tr>
      <w:tr w14:paraId="24419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40"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1A6EB8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6E56AB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4C02130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448</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35F6330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急救推车</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855494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Emergency trolley</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7127D7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5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18F6953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50"/>
                <w:rFonts w:hint="default" w:ascii="Times New Roman" w:hAnsi="Times New Roman" w:eastAsia="宋体" w:cs="Times New Roman"/>
                <w:color w:val="auto"/>
                <w:sz w:val="18"/>
                <w:szCs w:val="18"/>
                <w:highlight w:val="none"/>
                <w:lang w:val="en-US" w:eastAsia="zh-CN" w:bidi="ar"/>
              </w:rPr>
              <w:t>No</w:t>
            </w:r>
            <w:r>
              <w:rPr>
                <w:rStyle w:val="50"/>
                <w:rFonts w:hint="default" w:ascii="Times New Roman" w:hAnsi="Times New Roman" w:eastAsia="宋体" w:cs="Times New Roman"/>
                <w:color w:val="auto"/>
                <w:sz w:val="18"/>
                <w:szCs w:val="18"/>
                <w:highlight w:val="none"/>
                <w:lang w:val="en-US" w:eastAsia="zh-CN" w:bidi="ar"/>
              </w:rPr>
              <w:br w:type="textWrapping"/>
            </w:r>
            <w:r>
              <w:rPr>
                <w:rStyle w:val="51"/>
                <w:rFonts w:hint="default" w:ascii="Times New Roman" w:hAnsi="Times New Roman" w:eastAsia="宋体" w:cs="Times New Roman"/>
                <w:color w:val="auto"/>
                <w:sz w:val="18"/>
                <w:szCs w:val="18"/>
                <w:highlight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34E23F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9"/>
                <w:rFonts w:hint="default" w:ascii="Times New Roman" w:hAnsi="Times New Roman" w:eastAsia="宋体" w:cs="Times New Roman"/>
                <w:color w:val="auto"/>
                <w:sz w:val="18"/>
                <w:szCs w:val="18"/>
                <w:highlight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C7E8A4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747010D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00A6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0791F82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99</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C5E58A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BB92DE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449</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60588CF4">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送药车</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603B78F9">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Medication cart</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32D0F6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9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2C2DF5B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0753A65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Style w:val="47"/>
                <w:rFonts w:hint="default" w:ascii="Times New Roman" w:hAnsi="Times New Roman" w:eastAsia="宋体" w:cs="Times New Roman"/>
                <w:color w:val="auto"/>
                <w:sz w:val="18"/>
                <w:szCs w:val="18"/>
                <w:highlight w:val="none"/>
                <w:lang w:val="en-US" w:eastAsia="zh-CN" w:bidi="ar"/>
              </w:rPr>
              <w:t>No</w:t>
            </w:r>
            <w:r>
              <w:rPr>
                <w:rStyle w:val="47"/>
                <w:rFonts w:hint="default" w:ascii="Times New Roman" w:hAnsi="Times New Roman" w:eastAsia="宋体" w:cs="Times New Roman"/>
                <w:color w:val="auto"/>
                <w:sz w:val="18"/>
                <w:szCs w:val="18"/>
                <w:highlight w:val="none"/>
                <w:lang w:val="en-US" w:eastAsia="zh-CN" w:bidi="ar"/>
              </w:rPr>
              <w:br w:type="textWrapping"/>
            </w:r>
            <w:r>
              <w:rPr>
                <w:rStyle w:val="49"/>
                <w:rFonts w:hint="default" w:ascii="Times New Roman" w:hAnsi="Times New Roman" w:eastAsia="宋体" w:cs="Times New Roman"/>
                <w:color w:val="auto"/>
                <w:sz w:val="18"/>
                <w:szCs w:val="18"/>
                <w:highlight w:val="none"/>
                <w:lang w:val="en-US" w:eastAsia="zh-CN" w:bidi="ar"/>
              </w:rPr>
              <w:t>不需要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3508EE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2896085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52CA3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414"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5974193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AC35E5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5FB7341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450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0DE643FE">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病人平车</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558B000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Patient stretcher</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5800B2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2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B9CEDD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No</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不需要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067774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6680371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F1E853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r>
      <w:tr w14:paraId="739D2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769"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43B66D4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101</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1E8AE8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A4BF41E">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451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4CA03FC">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Style w:val="48"/>
                <w:rFonts w:hint="default" w:ascii="Times New Roman" w:hAnsi="Times New Roman" w:eastAsia="宋体" w:cs="Times New Roman"/>
                <w:color w:val="auto"/>
                <w:sz w:val="18"/>
                <w:szCs w:val="18"/>
                <w:highlight w:val="none"/>
                <w:lang w:val="en-US" w:eastAsia="zh-CN" w:bidi="ar"/>
              </w:rPr>
              <w:t>便携式彩色多普勒超声诊断仪（彩色</w:t>
            </w:r>
            <w:r>
              <w:rPr>
                <w:rStyle w:val="47"/>
                <w:rFonts w:hint="default" w:ascii="Times New Roman" w:hAnsi="Times New Roman" w:eastAsia="宋体" w:cs="Times New Roman"/>
                <w:color w:val="auto"/>
                <w:sz w:val="18"/>
                <w:szCs w:val="18"/>
                <w:highlight w:val="none"/>
                <w:lang w:val="en-US" w:eastAsia="zh-CN" w:bidi="ar"/>
              </w:rPr>
              <w:t>B</w:t>
            </w:r>
            <w:r>
              <w:rPr>
                <w:rStyle w:val="48"/>
                <w:rFonts w:hint="default" w:ascii="Times New Roman" w:hAnsi="Times New Roman" w:eastAsia="宋体" w:cs="Times New Roman"/>
                <w:color w:val="auto"/>
                <w:sz w:val="18"/>
                <w:szCs w:val="18"/>
                <w:highlight w:val="none"/>
                <w:lang w:val="en-US" w:eastAsia="zh-CN" w:bidi="ar"/>
              </w:rPr>
              <w:t>超机）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6579C38">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Portable Color Doppler ultrasound (colour B mode ultrasound )</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844634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470C6B8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2BBDC95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247CDC9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A4C45C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2F499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65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A02D56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17</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CD4F7BF">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723B343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72-1</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E4CDD20">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彩色多普勒超声诊断仪（彩色B超机1）</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478BAFCA">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Color Doppler ultrasound (colour B mode ultrasound 1)</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58607E9">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7E06E84D">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764B77E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1D765CB5">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6105644B">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0C88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65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26A5B36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18</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C21D79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3E15AB16">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72-2</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C16A5CB">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彩色多普勒超声诊断仪（彩色B超机2）</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39533E8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Color Doppler ultrasound (colour B mode ultrasound 2)</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27CE41A">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51278B08">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8CB89A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0CC19D1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09440B1">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6A93F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65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vAlign w:val="top"/>
          </w:tcPr>
          <w:p w14:paraId="1546609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19</w:t>
            </w:r>
          </w:p>
        </w:tc>
        <w:tc>
          <w:tcPr>
            <w:tcW w:w="512"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F6AAD12">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4 </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top"/>
          </w:tcPr>
          <w:p w14:paraId="2483E77C">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72-3</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75B19397">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彩色多普勒超声诊断仪（彩色B超机3）</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top"/>
          </w:tcPr>
          <w:p w14:paraId="299FBA51">
            <w:pPr>
              <w:keepNext w:val="0"/>
              <w:keepLines w:val="0"/>
              <w:widowControl/>
              <w:suppressLineNumbers w:val="0"/>
              <w:jc w:val="left"/>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Color Doppler ultrasound (colour B mode ultrasound 3)</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57DBFC7">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1 </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top"/>
          </w:tcPr>
          <w:p w14:paraId="6054DFD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011" w:type="dxa"/>
            <w:tcBorders>
              <w:top w:val="single" w:color="000000" w:sz="4" w:space="0"/>
              <w:left w:val="single" w:color="000000" w:sz="4" w:space="0"/>
              <w:bottom w:val="single" w:color="000000" w:sz="4" w:space="0"/>
              <w:right w:val="single" w:color="000000" w:sz="4" w:space="0"/>
            </w:tcBorders>
            <w:shd w:val="clear" w:color="auto" w:fill="auto"/>
            <w:vAlign w:val="top"/>
          </w:tcPr>
          <w:p w14:paraId="58539A60">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Yes</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需要</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top"/>
          </w:tcPr>
          <w:p w14:paraId="443B0943">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 year</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1 年</w:t>
            </w: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57C60A04">
            <w:pPr>
              <w:keepNext w:val="0"/>
              <w:keepLines w:val="0"/>
              <w:widowControl/>
              <w:suppressLineNumbers w:val="0"/>
              <w:jc w:val="center"/>
              <w:textAlignment w:val="top"/>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w:t>
            </w:r>
          </w:p>
        </w:tc>
      </w:tr>
      <w:tr w14:paraId="6C82A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94" w:type="dxa"/>
          <w:trHeight w:val="233" w:hRule="atLeast"/>
          <w:jc w:val="center"/>
        </w:trPr>
        <w:tc>
          <w:tcPr>
            <w:tcW w:w="607"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0F71703">
            <w:pPr>
              <w:jc w:val="center"/>
              <w:rPr>
                <w:rFonts w:hint="default" w:ascii="Times New Roman" w:hAnsi="Times New Roman" w:eastAsia="宋体" w:cs="Times New Roman"/>
                <w:b/>
                <w:bCs/>
                <w:i w:val="0"/>
                <w:iCs w:val="0"/>
                <w:color w:val="auto"/>
                <w:sz w:val="18"/>
                <w:szCs w:val="18"/>
                <w:highlight w:val="none"/>
                <w:u w:val="none"/>
              </w:rPr>
            </w:pPr>
          </w:p>
        </w:tc>
        <w:tc>
          <w:tcPr>
            <w:tcW w:w="512" w:type="dxa"/>
            <w:tcBorders>
              <w:top w:val="single" w:color="000000" w:sz="4" w:space="0"/>
              <w:left w:val="single" w:color="000000" w:sz="4" w:space="0"/>
              <w:bottom w:val="single" w:color="000000" w:sz="4" w:space="0"/>
              <w:right w:val="single" w:color="000000" w:sz="4" w:space="0"/>
            </w:tcBorders>
            <w:shd w:val="clear" w:color="auto" w:fill="auto"/>
            <w:vAlign w:val="top"/>
          </w:tcPr>
          <w:p w14:paraId="5199432A">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总计</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579B3CF">
            <w:pPr>
              <w:jc w:val="center"/>
              <w:rPr>
                <w:rFonts w:hint="default" w:ascii="Times New Roman" w:hAnsi="Times New Roman" w:eastAsia="宋体" w:cs="Times New Roman"/>
                <w:b/>
                <w:bCs/>
                <w:i w:val="0"/>
                <w:iCs w:val="0"/>
                <w:color w:val="auto"/>
                <w:sz w:val="18"/>
                <w:szCs w:val="18"/>
                <w:highlight w:val="none"/>
                <w:u w:val="none"/>
              </w:rPr>
            </w:pP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top"/>
          </w:tcPr>
          <w:p w14:paraId="479372E8">
            <w:pPr>
              <w:jc w:val="left"/>
              <w:rPr>
                <w:rFonts w:hint="default" w:ascii="Times New Roman" w:hAnsi="Times New Roman" w:eastAsia="宋体" w:cs="Times New Roman"/>
                <w:i w:val="0"/>
                <w:iCs w:val="0"/>
                <w:color w:val="auto"/>
                <w:sz w:val="18"/>
                <w:szCs w:val="18"/>
                <w:highlight w:val="none"/>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BFB6DD0">
            <w:pPr>
              <w:rPr>
                <w:rFonts w:hint="default" w:ascii="Times New Roman" w:hAnsi="Times New Roman" w:eastAsia="宋体" w:cs="Times New Roman"/>
                <w:b/>
                <w:bCs/>
                <w:i w:val="0"/>
                <w:iCs w:val="0"/>
                <w:color w:val="auto"/>
                <w:sz w:val="18"/>
                <w:szCs w:val="18"/>
                <w:highlight w:val="none"/>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92FF606">
            <w:pPr>
              <w:keepNext w:val="0"/>
              <w:keepLines w:val="0"/>
              <w:widowControl/>
              <w:suppressLineNumbers w:val="0"/>
              <w:jc w:val="center"/>
              <w:textAlignment w:val="top"/>
              <w:rPr>
                <w:rFonts w:hint="default" w:ascii="Times New Roman" w:hAnsi="Times New Roman" w:eastAsia="宋体" w:cs="Times New Roman"/>
                <w:b/>
                <w:bCs/>
                <w:i w:val="0"/>
                <w:iCs w:val="0"/>
                <w:color w:val="auto"/>
                <w:sz w:val="18"/>
                <w:szCs w:val="18"/>
                <w:highlight w:val="none"/>
                <w:u w:val="none"/>
              </w:rPr>
            </w:pPr>
            <w:r>
              <w:rPr>
                <w:rFonts w:hint="default" w:ascii="Times New Roman" w:hAnsi="Times New Roman" w:eastAsia="宋体" w:cs="Times New Roman"/>
                <w:b/>
                <w:bCs/>
                <w:i w:val="0"/>
                <w:iCs w:val="0"/>
                <w:color w:val="auto"/>
                <w:kern w:val="0"/>
                <w:sz w:val="18"/>
                <w:szCs w:val="18"/>
                <w:highlight w:val="none"/>
                <w:u w:val="none"/>
                <w:lang w:val="en-US" w:eastAsia="zh-CN" w:bidi="ar"/>
              </w:rPr>
              <w:t xml:space="preserve">1086 </w:t>
            </w:r>
          </w:p>
        </w:tc>
        <w:tc>
          <w:tcPr>
            <w:tcW w:w="1378"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039C294">
            <w:pPr>
              <w:jc w:val="center"/>
              <w:rPr>
                <w:rFonts w:hint="default" w:ascii="Times New Roman" w:hAnsi="Times New Roman" w:eastAsia="宋体" w:cs="Times New Roman"/>
                <w:b/>
                <w:bCs/>
                <w:i w:val="0"/>
                <w:iCs w:val="0"/>
                <w:color w:val="auto"/>
                <w:sz w:val="18"/>
                <w:szCs w:val="18"/>
                <w:highlight w:val="none"/>
                <w:u w:val="none"/>
              </w:rPr>
            </w:pPr>
          </w:p>
        </w:tc>
        <w:tc>
          <w:tcPr>
            <w:tcW w:w="1011"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3F1B370">
            <w:pPr>
              <w:jc w:val="center"/>
              <w:rPr>
                <w:rFonts w:hint="default" w:ascii="Times New Roman" w:hAnsi="Times New Roman" w:eastAsia="宋体" w:cs="Times New Roman"/>
                <w:b/>
                <w:bCs/>
                <w:i w:val="0"/>
                <w:iCs w:val="0"/>
                <w:color w:val="auto"/>
                <w:sz w:val="18"/>
                <w:szCs w:val="18"/>
                <w:highlight w:val="none"/>
                <w:u w:val="none"/>
              </w:rPr>
            </w:pP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53051CC4">
            <w:pPr>
              <w:jc w:val="center"/>
              <w:rPr>
                <w:rFonts w:hint="default" w:ascii="Times New Roman" w:hAnsi="Times New Roman" w:eastAsia="宋体" w:cs="Times New Roman"/>
                <w:b/>
                <w:bCs/>
                <w:i w:val="0"/>
                <w:iCs w:val="0"/>
                <w:color w:val="auto"/>
                <w:sz w:val="18"/>
                <w:szCs w:val="18"/>
                <w:highlight w:val="none"/>
                <w:u w:val="none"/>
              </w:rPr>
            </w:pPr>
          </w:p>
        </w:tc>
        <w:tc>
          <w:tcPr>
            <w:tcW w:w="1004" w:type="dxa"/>
            <w:gridSpan w:val="2"/>
            <w:tcBorders>
              <w:top w:val="single" w:color="000000" w:sz="4" w:space="0"/>
              <w:left w:val="single" w:color="000000" w:sz="4" w:space="0"/>
              <w:bottom w:val="single" w:color="000000" w:sz="4" w:space="0"/>
              <w:right w:val="single" w:color="000000" w:sz="4" w:space="0"/>
            </w:tcBorders>
            <w:shd w:val="clear" w:color="auto" w:fill="auto"/>
            <w:noWrap/>
            <w:vAlign w:val="top"/>
          </w:tcPr>
          <w:p w14:paraId="07F5A744">
            <w:pPr>
              <w:jc w:val="center"/>
              <w:rPr>
                <w:rFonts w:hint="default" w:ascii="Times New Roman" w:hAnsi="Times New Roman" w:eastAsia="宋体" w:cs="Times New Roman"/>
                <w:b/>
                <w:bCs/>
                <w:i w:val="0"/>
                <w:iCs w:val="0"/>
                <w:color w:val="auto"/>
                <w:sz w:val="18"/>
                <w:szCs w:val="18"/>
                <w:highlight w:val="none"/>
                <w:u w:val="none"/>
              </w:rPr>
            </w:pPr>
          </w:p>
        </w:tc>
      </w:tr>
      <w:bookmarkEnd w:id="17"/>
    </w:tbl>
    <w:p w14:paraId="030AAAC7">
      <w:pPr>
        <w:spacing w:line="360" w:lineRule="auto"/>
        <w:rPr>
          <w:color w:val="000000"/>
        </w:rPr>
      </w:pPr>
      <w:r>
        <w:rPr>
          <w:color w:val="000000"/>
        </w:rPr>
        <w:t>Note: For the equipment in Weighting Group 3</w:t>
      </w:r>
      <w:r>
        <w:rPr>
          <w:rFonts w:hint="eastAsia"/>
          <w:color w:val="000000"/>
          <w:lang w:eastAsia="zh-CN"/>
        </w:rPr>
        <w:t xml:space="preserve"> that does not need authorisation</w:t>
      </w:r>
      <w:r>
        <w:rPr>
          <w:color w:val="000000"/>
        </w:rPr>
        <w:t>, manufacturer's (or its agent's) commercial documents (such as Authorisation, Manufacturer's/Agent's Qualification Statement, etc.) are not required, only the technical documents listed in Article 7 "Technical Documentation, Part 1" of the "3.1 General Technical Conditions" of the "3.Technical Specifications" shall be provided.</w:t>
      </w:r>
    </w:p>
    <w:p w14:paraId="4B4642D3">
      <w:pPr>
        <w:spacing w:line="360" w:lineRule="auto"/>
        <w:rPr>
          <w:color w:val="000000"/>
        </w:rPr>
      </w:pPr>
    </w:p>
    <w:p w14:paraId="617E6AC6">
      <w:pPr>
        <w:spacing w:line="360" w:lineRule="auto"/>
        <w:rPr>
          <w:b/>
          <w:color w:val="000000"/>
          <w:sz w:val="28"/>
          <w:szCs w:val="28"/>
          <w:lang w:eastAsia="zh-CN"/>
        </w:rPr>
      </w:pPr>
      <w:r>
        <w:rPr>
          <w:b/>
          <w:color w:val="000000"/>
          <w:sz w:val="28"/>
          <w:szCs w:val="28"/>
        </w:rPr>
        <w:t>1.</w:t>
      </w:r>
      <w:r>
        <w:rPr>
          <w:b/>
          <w:color w:val="000000"/>
          <w:sz w:val="28"/>
          <w:szCs w:val="28"/>
          <w:lang w:eastAsia="zh-CN"/>
        </w:rPr>
        <w:t>2</w:t>
      </w:r>
      <w:r>
        <w:rPr>
          <w:b/>
          <w:color w:val="000000"/>
          <w:sz w:val="28"/>
          <w:szCs w:val="28"/>
        </w:rPr>
        <w:t xml:space="preserve"> List of Related Services</w:t>
      </w:r>
    </w:p>
    <w:p w14:paraId="49D321C5">
      <w:pPr>
        <w:spacing w:line="360" w:lineRule="auto"/>
        <w:rPr>
          <w:color w:val="000000"/>
        </w:rPr>
      </w:pPr>
    </w:p>
    <w:p w14:paraId="43C3555D">
      <w:pPr>
        <w:spacing w:line="360" w:lineRule="auto"/>
        <w:rPr>
          <w:color w:val="000000"/>
          <w:sz w:val="22"/>
          <w:szCs w:val="22"/>
        </w:rPr>
      </w:pPr>
      <w:r>
        <w:rPr>
          <w:color w:val="000000"/>
          <w:sz w:val="22"/>
          <w:szCs w:val="22"/>
        </w:rPr>
        <w:t>The “related services” incidental to the supply of the goods</w:t>
      </w:r>
      <w:r>
        <w:rPr>
          <w:color w:val="000000"/>
          <w:sz w:val="22"/>
          <w:szCs w:val="22"/>
          <w:lang w:eastAsia="zh-CN"/>
        </w:rPr>
        <w:t xml:space="preserve"> listed above</w:t>
      </w:r>
      <w:r>
        <w:rPr>
          <w:color w:val="000000"/>
          <w:sz w:val="22"/>
          <w:szCs w:val="22"/>
        </w:rPr>
        <w:t xml:space="preserve"> under this </w:t>
      </w:r>
      <w:r>
        <w:rPr>
          <w:color w:val="000000"/>
          <w:sz w:val="22"/>
          <w:szCs w:val="22"/>
          <w:lang w:eastAsia="zh-CN"/>
        </w:rPr>
        <w:t>tender</w:t>
      </w:r>
      <w:r>
        <w:rPr>
          <w:color w:val="000000"/>
          <w:sz w:val="22"/>
          <w:szCs w:val="22"/>
        </w:rPr>
        <w:t xml:space="preserve"> shall be included and cost for the related services shall be provided as part of the bid price. </w:t>
      </w:r>
    </w:p>
    <w:p w14:paraId="37AE9F9C">
      <w:pPr>
        <w:spacing w:line="360" w:lineRule="auto"/>
        <w:rPr>
          <w:color w:val="000000"/>
          <w:sz w:val="22"/>
          <w:szCs w:val="22"/>
        </w:rPr>
      </w:pPr>
    </w:p>
    <w:p w14:paraId="412E00CF">
      <w:pPr>
        <w:spacing w:line="360" w:lineRule="auto"/>
        <w:rPr>
          <w:color w:val="000000"/>
          <w:sz w:val="22"/>
          <w:szCs w:val="22"/>
          <w:lang w:eastAsia="zh-CN"/>
        </w:rPr>
      </w:pPr>
      <w:r>
        <w:rPr>
          <w:color w:val="000000"/>
          <w:sz w:val="22"/>
          <w:szCs w:val="22"/>
        </w:rPr>
        <w:t xml:space="preserve">The related services includes insurance, delivery and transportation of all goods to the final destination, unloading of all goods at sites and </w:t>
      </w:r>
      <w:r>
        <w:rPr>
          <w:color w:val="000000"/>
          <w:sz w:val="22"/>
          <w:szCs w:val="22"/>
          <w:lang w:val="en-GB"/>
        </w:rPr>
        <w:t>transferring the goods to the location of installation</w:t>
      </w:r>
      <w:r>
        <w:rPr>
          <w:color w:val="000000"/>
          <w:sz w:val="22"/>
          <w:szCs w:val="22"/>
        </w:rPr>
        <w:t xml:space="preserve">, installation, testing and commissioning of all equipment on sites, training of medical staffs and technicians on sites, </w:t>
      </w:r>
      <w:r>
        <w:rPr>
          <w:color w:val="000000"/>
          <w:sz w:val="22"/>
          <w:szCs w:val="22"/>
          <w:lang w:eastAsia="zh-CN"/>
        </w:rPr>
        <w:t xml:space="preserve">12 months or 36 months warranty (refer to warranty and maintenance column in the list above), preventive and corrective </w:t>
      </w:r>
      <w:r>
        <w:rPr>
          <w:color w:val="000000"/>
          <w:sz w:val="22"/>
          <w:szCs w:val="22"/>
        </w:rPr>
        <w:t>maintenance service</w:t>
      </w:r>
      <w:r>
        <w:rPr>
          <w:color w:val="000000"/>
          <w:sz w:val="22"/>
          <w:szCs w:val="22"/>
          <w:lang w:eastAsia="zh-CN"/>
        </w:rPr>
        <w:t>s during the warranty period and replacement of spare parts</w:t>
      </w:r>
      <w:r>
        <w:rPr>
          <w:color w:val="000000"/>
          <w:sz w:val="22"/>
          <w:szCs w:val="22"/>
        </w:rPr>
        <w:t xml:space="preserve"> due to maintenance, </w:t>
      </w:r>
      <w:r>
        <w:rPr>
          <w:color w:val="000000"/>
          <w:sz w:val="22"/>
          <w:szCs w:val="22"/>
          <w:lang w:eastAsia="zh-CN"/>
        </w:rPr>
        <w:t>unless otherwise specified in the TSF (technical specifications forms)</w:t>
      </w:r>
    </w:p>
    <w:p w14:paraId="1CE1D693">
      <w:pPr>
        <w:spacing w:line="360" w:lineRule="auto"/>
        <w:rPr>
          <w:color w:val="000000"/>
        </w:rPr>
      </w:pPr>
    </w:p>
    <w:p w14:paraId="1EF182EC">
      <w:pPr>
        <w:spacing w:line="360" w:lineRule="auto"/>
        <w:rPr>
          <w:color w:val="000000"/>
          <w:lang w:eastAsia="zh-CN"/>
        </w:rPr>
      </w:pPr>
    </w:p>
    <w:p w14:paraId="32385015">
      <w:pPr>
        <w:spacing w:line="360" w:lineRule="auto"/>
        <w:rPr>
          <w:color w:val="000000"/>
          <w:lang w:val="en-MY"/>
        </w:rPr>
      </w:pPr>
    </w:p>
    <w:p w14:paraId="3564FFE2">
      <w:pPr>
        <w:spacing w:line="360" w:lineRule="auto"/>
        <w:rPr>
          <w:color w:val="000000"/>
        </w:rPr>
      </w:pPr>
    </w:p>
    <w:p w14:paraId="7EB95B29">
      <w:pPr>
        <w:spacing w:line="360" w:lineRule="auto"/>
        <w:rPr>
          <w:color w:val="000000"/>
        </w:rPr>
      </w:pPr>
    </w:p>
    <w:p w14:paraId="27EB40D6">
      <w:pPr>
        <w:spacing w:line="360" w:lineRule="auto"/>
        <w:rPr>
          <w:color w:val="000000"/>
        </w:rPr>
      </w:pPr>
    </w:p>
    <w:p w14:paraId="07231ED9">
      <w:pPr>
        <w:spacing w:line="360" w:lineRule="auto"/>
        <w:rPr>
          <w:color w:val="000000"/>
        </w:rPr>
      </w:pPr>
      <w:r>
        <w:rPr>
          <w:color w:val="000000"/>
        </w:rPr>
        <w:br w:type="page"/>
      </w:r>
    </w:p>
    <w:p w14:paraId="69631AC9">
      <w:pPr>
        <w:pStyle w:val="32"/>
        <w:spacing w:line="360" w:lineRule="auto"/>
        <w:rPr>
          <w:color w:val="000000"/>
        </w:rPr>
      </w:pPr>
      <w:bookmarkStart w:id="6" w:name="_Toc36470798"/>
      <w:r>
        <w:rPr>
          <w:color w:val="000000"/>
        </w:rPr>
        <w:t>Delivery Schedule</w:t>
      </w:r>
      <w:bookmarkEnd w:id="6"/>
    </w:p>
    <w:p w14:paraId="1A077474">
      <w:pPr>
        <w:spacing w:line="360" w:lineRule="auto"/>
        <w:rPr>
          <w:color w:val="000000"/>
        </w:rPr>
      </w:pPr>
    </w:p>
    <w:p w14:paraId="2B0B3B0B">
      <w:pPr>
        <w:spacing w:line="360" w:lineRule="auto"/>
        <w:rPr>
          <w:color w:val="000000"/>
        </w:rPr>
      </w:pPr>
    </w:p>
    <w:p w14:paraId="68E4D19C">
      <w:pPr>
        <w:spacing w:line="360" w:lineRule="auto"/>
        <w:rPr>
          <w:color w:val="000000"/>
          <w:sz w:val="22"/>
          <w:szCs w:val="22"/>
        </w:rPr>
      </w:pPr>
      <w:r>
        <w:rPr>
          <w:color w:val="000000"/>
          <w:sz w:val="22"/>
          <w:szCs w:val="22"/>
        </w:rPr>
        <w:t xml:space="preserve">The delivery period shall start as of </w:t>
      </w:r>
      <w:r>
        <w:rPr>
          <w:color w:val="000000"/>
          <w:sz w:val="22"/>
          <w:szCs w:val="22"/>
          <w:lang w:eastAsia="zh-CN"/>
        </w:rPr>
        <w:t>the  contract becomes effective.</w:t>
      </w:r>
    </w:p>
    <w:p w14:paraId="2D4A4BDA">
      <w:pPr>
        <w:spacing w:line="360" w:lineRule="auto"/>
        <w:jc w:val="center"/>
        <w:rPr>
          <w:color w:val="000000"/>
        </w:rPr>
      </w:pPr>
    </w:p>
    <w:tbl>
      <w:tblPr>
        <w:tblStyle w:val="22"/>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701"/>
        <w:gridCol w:w="1560"/>
        <w:gridCol w:w="2551"/>
      </w:tblGrid>
      <w:tr w14:paraId="53824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7" w:hRule="atLeast"/>
        </w:trPr>
        <w:tc>
          <w:tcPr>
            <w:tcW w:w="1701" w:type="dxa"/>
            <w:tcBorders>
              <w:top w:val="single" w:color="auto" w:sz="18" w:space="0"/>
              <w:left w:val="single" w:color="auto" w:sz="18" w:space="0"/>
              <w:bottom w:val="single" w:color="auto" w:sz="18" w:space="0"/>
            </w:tcBorders>
            <w:vAlign w:val="center"/>
          </w:tcPr>
          <w:p w14:paraId="164CBF8B">
            <w:pPr>
              <w:suppressAutoHyphens/>
              <w:spacing w:line="360" w:lineRule="auto"/>
              <w:jc w:val="center"/>
              <w:rPr>
                <w:color w:val="000000"/>
                <w:sz w:val="20"/>
              </w:rPr>
            </w:pPr>
            <w:r>
              <w:rPr>
                <w:color w:val="000000"/>
                <w:sz w:val="20"/>
              </w:rPr>
              <w:t>Item No.</w:t>
            </w:r>
          </w:p>
        </w:tc>
        <w:tc>
          <w:tcPr>
            <w:tcW w:w="1701" w:type="dxa"/>
            <w:tcBorders>
              <w:top w:val="single" w:color="auto" w:sz="18" w:space="0"/>
              <w:left w:val="single" w:color="auto" w:sz="18" w:space="0"/>
              <w:bottom w:val="single" w:color="auto" w:sz="18" w:space="0"/>
            </w:tcBorders>
            <w:vAlign w:val="center"/>
          </w:tcPr>
          <w:p w14:paraId="195CE6B4">
            <w:pPr>
              <w:suppressAutoHyphens/>
              <w:spacing w:line="360" w:lineRule="auto"/>
              <w:jc w:val="center"/>
              <w:rPr>
                <w:color w:val="000000"/>
                <w:sz w:val="20"/>
              </w:rPr>
            </w:pPr>
            <w:r>
              <w:rPr>
                <w:color w:val="000000"/>
                <w:sz w:val="20"/>
              </w:rPr>
              <w:t>Description</w:t>
            </w:r>
          </w:p>
          <w:p w14:paraId="1C0B4B81">
            <w:pPr>
              <w:suppressAutoHyphens/>
              <w:spacing w:line="360" w:lineRule="auto"/>
              <w:jc w:val="center"/>
              <w:rPr>
                <w:color w:val="000000"/>
                <w:sz w:val="20"/>
              </w:rPr>
            </w:pPr>
            <w:r>
              <w:rPr>
                <w:color w:val="000000"/>
                <w:sz w:val="20"/>
              </w:rPr>
              <w:t>of Goods</w:t>
            </w:r>
          </w:p>
          <w:p w14:paraId="785C4B9B">
            <w:pPr>
              <w:suppressAutoHyphens/>
              <w:spacing w:line="360" w:lineRule="auto"/>
              <w:jc w:val="center"/>
              <w:rPr>
                <w:color w:val="000000"/>
                <w:sz w:val="20"/>
              </w:rPr>
            </w:pPr>
            <w:r>
              <w:rPr>
                <w:color w:val="000000"/>
                <w:sz w:val="20"/>
              </w:rPr>
              <w:t>or</w:t>
            </w:r>
          </w:p>
          <w:p w14:paraId="07CD7EE9">
            <w:pPr>
              <w:suppressAutoHyphens/>
              <w:spacing w:line="360" w:lineRule="auto"/>
              <w:jc w:val="center"/>
              <w:rPr>
                <w:color w:val="000000"/>
                <w:sz w:val="20"/>
              </w:rPr>
            </w:pPr>
            <w:r>
              <w:rPr>
                <w:color w:val="000000"/>
                <w:sz w:val="20"/>
              </w:rPr>
              <w:t>Related Services</w:t>
            </w:r>
          </w:p>
        </w:tc>
        <w:tc>
          <w:tcPr>
            <w:tcW w:w="1701" w:type="dxa"/>
            <w:tcBorders>
              <w:top w:val="single" w:color="auto" w:sz="18" w:space="0"/>
              <w:bottom w:val="single" w:color="auto" w:sz="18" w:space="0"/>
            </w:tcBorders>
            <w:vAlign w:val="center"/>
          </w:tcPr>
          <w:p w14:paraId="718A5F06">
            <w:pPr>
              <w:suppressAutoHyphens/>
              <w:spacing w:line="360" w:lineRule="auto"/>
              <w:jc w:val="center"/>
              <w:rPr>
                <w:color w:val="000000"/>
                <w:sz w:val="20"/>
              </w:rPr>
            </w:pPr>
            <w:r>
              <w:rPr>
                <w:color w:val="000000"/>
                <w:sz w:val="20"/>
              </w:rPr>
              <w:t>Delivery Schedule</w:t>
            </w:r>
          </w:p>
          <w:p w14:paraId="646C53BA">
            <w:pPr>
              <w:suppressAutoHyphens/>
              <w:spacing w:line="360" w:lineRule="auto"/>
              <w:jc w:val="center"/>
              <w:rPr>
                <w:color w:val="000000"/>
                <w:sz w:val="20"/>
              </w:rPr>
            </w:pPr>
            <w:r>
              <w:rPr>
                <w:color w:val="000000"/>
                <w:sz w:val="20"/>
              </w:rPr>
              <w:t>(</w:t>
            </w:r>
            <w:r>
              <w:rPr>
                <w:bCs/>
                <w:color w:val="000000"/>
                <w:sz w:val="20"/>
              </w:rPr>
              <w:t>Duration</w:t>
            </w:r>
            <w:r>
              <w:rPr>
                <w:color w:val="000000"/>
                <w:sz w:val="20"/>
              </w:rPr>
              <w:t>)</w:t>
            </w:r>
          </w:p>
        </w:tc>
        <w:tc>
          <w:tcPr>
            <w:tcW w:w="1560" w:type="dxa"/>
            <w:tcBorders>
              <w:top w:val="single" w:color="auto" w:sz="18" w:space="0"/>
              <w:bottom w:val="single" w:color="auto" w:sz="18" w:space="0"/>
            </w:tcBorders>
            <w:vAlign w:val="center"/>
          </w:tcPr>
          <w:p w14:paraId="2AD4EBCD">
            <w:pPr>
              <w:suppressAutoHyphens/>
              <w:spacing w:line="360" w:lineRule="auto"/>
              <w:jc w:val="center"/>
              <w:rPr>
                <w:bCs/>
                <w:color w:val="000000"/>
                <w:sz w:val="20"/>
              </w:rPr>
            </w:pPr>
            <w:r>
              <w:rPr>
                <w:bCs/>
                <w:color w:val="000000"/>
                <w:sz w:val="20"/>
              </w:rPr>
              <w:t>Location</w:t>
            </w:r>
          </w:p>
        </w:tc>
        <w:tc>
          <w:tcPr>
            <w:tcW w:w="2551" w:type="dxa"/>
            <w:tcBorders>
              <w:top w:val="single" w:color="auto" w:sz="18" w:space="0"/>
              <w:bottom w:val="single" w:color="auto" w:sz="18" w:space="0"/>
              <w:right w:val="single" w:color="auto" w:sz="18" w:space="0"/>
            </w:tcBorders>
            <w:vAlign w:val="center"/>
          </w:tcPr>
          <w:p w14:paraId="4566DA29">
            <w:pPr>
              <w:suppressAutoHyphens/>
              <w:spacing w:line="360" w:lineRule="auto"/>
              <w:jc w:val="center"/>
              <w:rPr>
                <w:bCs/>
                <w:color w:val="000000"/>
                <w:sz w:val="20"/>
              </w:rPr>
            </w:pPr>
            <w:r>
              <w:rPr>
                <w:bCs/>
                <w:color w:val="000000"/>
                <w:sz w:val="20"/>
              </w:rPr>
              <w:t>Required</w:t>
            </w:r>
            <w:r>
              <w:rPr>
                <w:bCs/>
                <w:color w:val="000000"/>
                <w:sz w:val="20"/>
                <w:lang w:eastAsia="zh-CN"/>
              </w:rPr>
              <w:t xml:space="preserve"> </w:t>
            </w:r>
            <w:r>
              <w:rPr>
                <w:bCs/>
                <w:color w:val="000000"/>
                <w:sz w:val="20"/>
              </w:rPr>
              <w:t>Arrival Date of Goods or</w:t>
            </w:r>
          </w:p>
          <w:p w14:paraId="15CC23B3">
            <w:pPr>
              <w:suppressAutoHyphens/>
              <w:spacing w:line="360" w:lineRule="auto"/>
              <w:jc w:val="center"/>
              <w:rPr>
                <w:color w:val="000000"/>
                <w:sz w:val="20"/>
              </w:rPr>
            </w:pPr>
            <w:r>
              <w:rPr>
                <w:bCs/>
                <w:color w:val="000000"/>
                <w:sz w:val="20"/>
              </w:rPr>
              <w:t>Completion Date for Related Services</w:t>
            </w:r>
          </w:p>
        </w:tc>
      </w:tr>
      <w:tr w14:paraId="7E360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1701" w:type="dxa"/>
            <w:tcBorders>
              <w:top w:val="single" w:color="auto" w:sz="18" w:space="0"/>
              <w:left w:val="single" w:color="auto" w:sz="4" w:space="0"/>
              <w:bottom w:val="single" w:color="auto" w:sz="4" w:space="0"/>
              <w:right w:val="single" w:color="auto" w:sz="4" w:space="0"/>
            </w:tcBorders>
          </w:tcPr>
          <w:p w14:paraId="4789A382">
            <w:pPr>
              <w:suppressAutoHyphens/>
              <w:spacing w:line="360" w:lineRule="auto"/>
              <w:jc w:val="center"/>
              <w:rPr>
                <w:color w:val="000000"/>
                <w:sz w:val="22"/>
                <w:szCs w:val="22"/>
                <w:lang w:eastAsia="zh-CN"/>
              </w:rPr>
            </w:pPr>
            <w:r>
              <w:rPr>
                <w:color w:val="000000"/>
                <w:sz w:val="20"/>
                <w:lang w:eastAsia="zh-CN"/>
              </w:rPr>
              <w:t>All goods and related services in the respective lot</w:t>
            </w:r>
            <w:r>
              <w:rPr>
                <w:color w:val="000000"/>
                <w:sz w:val="22"/>
                <w:szCs w:val="22"/>
                <w:lang w:eastAsia="zh-CN"/>
              </w:rPr>
              <w:t xml:space="preserve">  </w:t>
            </w:r>
          </w:p>
        </w:tc>
        <w:tc>
          <w:tcPr>
            <w:tcW w:w="1701" w:type="dxa"/>
            <w:tcBorders>
              <w:top w:val="single" w:color="auto" w:sz="18" w:space="0"/>
              <w:left w:val="single" w:color="auto" w:sz="4" w:space="0"/>
              <w:bottom w:val="single" w:color="auto" w:sz="4" w:space="0"/>
              <w:right w:val="single" w:color="auto" w:sz="4" w:space="0"/>
            </w:tcBorders>
          </w:tcPr>
          <w:p w14:paraId="06528BFF">
            <w:pPr>
              <w:suppressAutoHyphens/>
              <w:spacing w:line="360" w:lineRule="auto"/>
              <w:jc w:val="center"/>
              <w:rPr>
                <w:color w:val="000000"/>
                <w:sz w:val="20"/>
                <w:lang w:eastAsia="zh-CN"/>
              </w:rPr>
            </w:pPr>
            <w:r>
              <w:rPr>
                <w:color w:val="000000"/>
                <w:sz w:val="20"/>
                <w:lang w:eastAsia="zh-CN"/>
              </w:rPr>
              <w:t>Refers to the list above</w:t>
            </w:r>
          </w:p>
        </w:tc>
        <w:tc>
          <w:tcPr>
            <w:tcW w:w="1701" w:type="dxa"/>
            <w:tcBorders>
              <w:top w:val="single" w:color="auto" w:sz="18" w:space="0"/>
              <w:left w:val="single" w:color="auto" w:sz="4" w:space="0"/>
              <w:bottom w:val="single" w:color="auto" w:sz="4" w:space="0"/>
              <w:right w:val="single" w:color="auto" w:sz="4" w:space="0"/>
            </w:tcBorders>
          </w:tcPr>
          <w:p w14:paraId="27D159FB">
            <w:pPr>
              <w:suppressAutoHyphens/>
              <w:spacing w:line="360" w:lineRule="auto"/>
              <w:jc w:val="center"/>
              <w:rPr>
                <w:color w:val="000000"/>
                <w:sz w:val="20"/>
                <w:lang w:eastAsia="zh-CN"/>
              </w:rPr>
            </w:pPr>
            <w:r>
              <w:rPr>
                <w:color w:val="000000"/>
                <w:sz w:val="20"/>
                <w:lang w:eastAsia="zh-CN"/>
              </w:rPr>
              <w:t>Within 6 months after effectiveness of the Contract, in not more than 8 deliveries.</w:t>
            </w:r>
          </w:p>
          <w:p w14:paraId="2575A955">
            <w:pPr>
              <w:suppressAutoHyphens/>
              <w:spacing w:line="360" w:lineRule="auto"/>
              <w:jc w:val="center"/>
              <w:rPr>
                <w:color w:val="000000"/>
                <w:sz w:val="20"/>
                <w:lang w:eastAsia="zh-CN"/>
              </w:rPr>
            </w:pPr>
          </w:p>
          <w:p w14:paraId="2DEDEFBB">
            <w:pPr>
              <w:suppressAutoHyphens/>
              <w:spacing w:line="360" w:lineRule="auto"/>
              <w:jc w:val="center"/>
              <w:rPr>
                <w:color w:val="000000"/>
                <w:sz w:val="20"/>
                <w:lang w:eastAsia="zh-CN"/>
              </w:rPr>
            </w:pPr>
          </w:p>
          <w:p w14:paraId="1C12A836">
            <w:pPr>
              <w:spacing w:line="360" w:lineRule="auto"/>
              <w:rPr>
                <w:color w:val="000000"/>
                <w:sz w:val="20"/>
                <w:lang w:eastAsia="zh-CN"/>
              </w:rPr>
            </w:pPr>
          </w:p>
        </w:tc>
        <w:tc>
          <w:tcPr>
            <w:tcW w:w="1560" w:type="dxa"/>
            <w:tcBorders>
              <w:top w:val="single" w:color="auto" w:sz="18" w:space="0"/>
              <w:left w:val="single" w:color="auto" w:sz="4" w:space="0"/>
              <w:bottom w:val="single" w:color="auto" w:sz="4" w:space="0"/>
              <w:right w:val="single" w:color="auto" w:sz="4" w:space="0"/>
            </w:tcBorders>
          </w:tcPr>
          <w:p w14:paraId="12CBD9D7">
            <w:pPr>
              <w:suppressAutoHyphens/>
              <w:spacing w:line="360" w:lineRule="auto"/>
              <w:jc w:val="center"/>
              <w:rPr>
                <w:color w:val="000000"/>
                <w:sz w:val="20"/>
                <w:lang w:eastAsia="zh-CN"/>
              </w:rPr>
            </w:pPr>
            <w:r>
              <w:rPr>
                <w:color w:val="000000"/>
                <w:sz w:val="20"/>
                <w:lang w:eastAsia="zh-CN"/>
              </w:rPr>
              <w:t>Wenshan Traditional Chinese Medicine Hospital</w:t>
            </w:r>
          </w:p>
        </w:tc>
        <w:tc>
          <w:tcPr>
            <w:tcW w:w="2551" w:type="dxa"/>
            <w:tcBorders>
              <w:top w:val="single" w:color="auto" w:sz="18" w:space="0"/>
              <w:left w:val="single" w:color="auto" w:sz="4" w:space="0"/>
              <w:bottom w:val="single" w:color="auto" w:sz="4" w:space="0"/>
              <w:right w:val="single" w:color="auto" w:sz="4" w:space="0"/>
            </w:tcBorders>
          </w:tcPr>
          <w:p w14:paraId="3170C5C1">
            <w:pPr>
              <w:suppressAutoHyphens/>
              <w:spacing w:line="360" w:lineRule="auto"/>
              <w:jc w:val="left"/>
              <w:rPr>
                <w:color w:val="000000"/>
                <w:sz w:val="20"/>
                <w:lang w:eastAsia="zh-CN"/>
              </w:rPr>
            </w:pPr>
            <w:r>
              <w:rPr>
                <w:color w:val="000000"/>
                <w:sz w:val="20"/>
                <w:lang w:eastAsia="zh-CN"/>
              </w:rPr>
              <w:t>Arrival of Goods = within 6 months after effectiveness of Contract</w:t>
            </w:r>
          </w:p>
          <w:p w14:paraId="4E5F3CE0">
            <w:pPr>
              <w:suppressAutoHyphens/>
              <w:spacing w:line="360" w:lineRule="auto"/>
              <w:jc w:val="left"/>
              <w:rPr>
                <w:color w:val="000000"/>
                <w:sz w:val="20"/>
                <w:lang w:eastAsia="zh-CN"/>
              </w:rPr>
            </w:pPr>
          </w:p>
          <w:p w14:paraId="36AF4D52">
            <w:pPr>
              <w:suppressAutoHyphens/>
              <w:spacing w:line="360" w:lineRule="auto"/>
              <w:jc w:val="left"/>
              <w:rPr>
                <w:color w:val="000000"/>
                <w:sz w:val="20"/>
                <w:lang w:eastAsia="zh-CN"/>
              </w:rPr>
            </w:pPr>
            <w:r>
              <w:rPr>
                <w:bCs/>
                <w:color w:val="000000"/>
                <w:sz w:val="20"/>
              </w:rPr>
              <w:t>Completion of installation, testing and commissioning, training = within 3 months after delivery of goods</w:t>
            </w:r>
          </w:p>
        </w:tc>
      </w:tr>
    </w:tbl>
    <w:p w14:paraId="795787CD">
      <w:pPr>
        <w:spacing w:line="360" w:lineRule="auto"/>
        <w:jc w:val="center"/>
        <w:rPr>
          <w:color w:val="000000"/>
        </w:rPr>
      </w:pPr>
    </w:p>
    <w:p w14:paraId="2E01B37E">
      <w:pPr>
        <w:spacing w:line="360" w:lineRule="auto"/>
        <w:rPr>
          <w:color w:val="000000"/>
        </w:rPr>
      </w:pPr>
    </w:p>
    <w:p w14:paraId="124FB188">
      <w:pPr>
        <w:spacing w:line="360" w:lineRule="auto"/>
        <w:jc w:val="center"/>
        <w:rPr>
          <w:color w:val="000000"/>
        </w:rPr>
      </w:pPr>
    </w:p>
    <w:p w14:paraId="165A7032">
      <w:pPr>
        <w:spacing w:line="360" w:lineRule="auto"/>
        <w:jc w:val="center"/>
        <w:rPr>
          <w:color w:val="000000"/>
        </w:rPr>
      </w:pPr>
    </w:p>
    <w:p w14:paraId="268EF413">
      <w:pPr>
        <w:spacing w:line="360" w:lineRule="auto"/>
        <w:jc w:val="center"/>
        <w:rPr>
          <w:color w:val="000000"/>
        </w:rPr>
      </w:pPr>
    </w:p>
    <w:p w14:paraId="5536426F">
      <w:pPr>
        <w:spacing w:line="360" w:lineRule="auto"/>
        <w:jc w:val="center"/>
        <w:rPr>
          <w:color w:val="000000"/>
        </w:rPr>
      </w:pPr>
    </w:p>
    <w:p w14:paraId="1D9F8BBF">
      <w:pPr>
        <w:spacing w:line="360" w:lineRule="auto"/>
        <w:jc w:val="center"/>
        <w:rPr>
          <w:color w:val="000000"/>
        </w:rPr>
      </w:pPr>
    </w:p>
    <w:p w14:paraId="0CC0D5B0">
      <w:pPr>
        <w:spacing w:line="360" w:lineRule="auto"/>
        <w:jc w:val="center"/>
        <w:rPr>
          <w:color w:val="000000"/>
        </w:rPr>
      </w:pPr>
    </w:p>
    <w:p w14:paraId="5CD2765C">
      <w:pPr>
        <w:spacing w:line="360" w:lineRule="auto"/>
        <w:jc w:val="center"/>
        <w:rPr>
          <w:color w:val="000000"/>
        </w:rPr>
      </w:pPr>
    </w:p>
    <w:p w14:paraId="111394D2">
      <w:pPr>
        <w:spacing w:line="360" w:lineRule="auto"/>
        <w:jc w:val="center"/>
        <w:rPr>
          <w:color w:val="000000"/>
        </w:rPr>
      </w:pPr>
    </w:p>
    <w:p w14:paraId="3740F742">
      <w:pPr>
        <w:spacing w:line="360" w:lineRule="auto"/>
        <w:jc w:val="center"/>
        <w:rPr>
          <w:color w:val="000000"/>
        </w:rPr>
      </w:pPr>
    </w:p>
    <w:p w14:paraId="525A76F1">
      <w:pPr>
        <w:spacing w:line="360" w:lineRule="auto"/>
        <w:jc w:val="center"/>
        <w:rPr>
          <w:color w:val="000000"/>
        </w:rPr>
      </w:pPr>
    </w:p>
    <w:p w14:paraId="7391DED4">
      <w:pPr>
        <w:spacing w:line="360" w:lineRule="auto"/>
        <w:jc w:val="center"/>
        <w:rPr>
          <w:color w:val="000000"/>
        </w:rPr>
      </w:pPr>
    </w:p>
    <w:p w14:paraId="3E1E5EB5">
      <w:pPr>
        <w:spacing w:line="360" w:lineRule="auto"/>
        <w:jc w:val="center"/>
        <w:rPr>
          <w:color w:val="000000"/>
        </w:rPr>
      </w:pPr>
    </w:p>
    <w:p w14:paraId="53818A7B">
      <w:pPr>
        <w:spacing w:line="360" w:lineRule="auto"/>
        <w:rPr>
          <w:color w:val="000000"/>
        </w:rPr>
      </w:pPr>
    </w:p>
    <w:p w14:paraId="2BAA6B93">
      <w:pPr>
        <w:pStyle w:val="32"/>
        <w:spacing w:line="360" w:lineRule="auto"/>
        <w:rPr>
          <w:color w:val="000000"/>
        </w:rPr>
      </w:pPr>
      <w:bookmarkStart w:id="7" w:name="_Toc438907258"/>
      <w:bookmarkStart w:id="8" w:name="_Toc36470799"/>
      <w:bookmarkStart w:id="9" w:name="_Toc438907059"/>
      <w:r>
        <w:rPr>
          <w:color w:val="000000"/>
        </w:rPr>
        <w:t>Technical Specifications</w:t>
      </w:r>
      <w:bookmarkEnd w:id="7"/>
      <w:bookmarkEnd w:id="8"/>
      <w:bookmarkEnd w:id="9"/>
    </w:p>
    <w:p w14:paraId="43EDA68B">
      <w:pPr>
        <w:spacing w:line="360" w:lineRule="auto"/>
        <w:rPr>
          <w:color w:val="000000"/>
          <w:lang w:eastAsia="zh-CN"/>
        </w:rPr>
      </w:pPr>
    </w:p>
    <w:p w14:paraId="1658630F">
      <w:pPr>
        <w:spacing w:line="360" w:lineRule="auto"/>
        <w:rPr>
          <w:b/>
          <w:color w:val="000000"/>
          <w:lang w:eastAsia="zh-CN"/>
        </w:rPr>
      </w:pPr>
      <w:r>
        <w:rPr>
          <w:b/>
          <w:color w:val="000000"/>
        </w:rPr>
        <w:t xml:space="preserve">3.1 General Technical Conditions </w:t>
      </w:r>
    </w:p>
    <w:p w14:paraId="57DCF743">
      <w:pPr>
        <w:spacing w:line="360" w:lineRule="auto"/>
        <w:rPr>
          <w:b/>
          <w:color w:val="000000"/>
          <w:lang w:eastAsia="zh-CN"/>
        </w:rPr>
      </w:pPr>
    </w:p>
    <w:p w14:paraId="5306A3C0">
      <w:pPr>
        <w:keepNext/>
        <w:numPr>
          <w:ilvl w:val="0"/>
          <w:numId w:val="3"/>
        </w:numPr>
        <w:spacing w:line="360" w:lineRule="auto"/>
        <w:jc w:val="left"/>
        <w:outlineLvl w:val="0"/>
        <w:rPr>
          <w:b/>
          <w:bCs/>
          <w:color w:val="000000"/>
          <w:sz w:val="22"/>
          <w:szCs w:val="22"/>
          <w:lang w:val="en-GB" w:eastAsia="de-DE"/>
        </w:rPr>
      </w:pPr>
      <w:bookmarkStart w:id="10" w:name="_Toc509245247"/>
      <w:r>
        <w:rPr>
          <w:b/>
          <w:bCs/>
          <w:color w:val="000000"/>
          <w:sz w:val="22"/>
          <w:szCs w:val="22"/>
          <w:lang w:val="en-GB" w:eastAsia="de-DE"/>
        </w:rPr>
        <w:t>OBJECTIVES</w:t>
      </w:r>
      <w:bookmarkEnd w:id="10"/>
    </w:p>
    <w:p w14:paraId="40C4D17F">
      <w:pPr>
        <w:spacing w:line="360" w:lineRule="auto"/>
        <w:jc w:val="left"/>
        <w:rPr>
          <w:b/>
          <w:color w:val="000000"/>
          <w:sz w:val="22"/>
          <w:szCs w:val="22"/>
          <w:u w:val="single"/>
          <w:lang w:val="en-GB" w:eastAsia="de-DE"/>
        </w:rPr>
      </w:pPr>
    </w:p>
    <w:p w14:paraId="59A5B952">
      <w:pPr>
        <w:spacing w:line="360" w:lineRule="auto"/>
        <w:ind w:left="360" w:right="277"/>
        <w:rPr>
          <w:color w:val="000000"/>
          <w:sz w:val="22"/>
          <w:szCs w:val="22"/>
          <w:lang w:val="en-GB" w:eastAsia="de-DE"/>
        </w:rPr>
      </w:pPr>
      <w:r>
        <w:rPr>
          <w:color w:val="000000"/>
          <w:sz w:val="22"/>
          <w:szCs w:val="22"/>
          <w:lang w:val="en-GB" w:eastAsia="de-DE"/>
        </w:rPr>
        <w:t>The tender document contains technical specifications for all equipment items included in the Bills of Quantities (BoQ). These General Technical Conditions outline the requirements and conditions applicable to all or certain categories of items.</w:t>
      </w:r>
    </w:p>
    <w:p w14:paraId="45C363DE">
      <w:pPr>
        <w:spacing w:line="360" w:lineRule="auto"/>
        <w:rPr>
          <w:color w:val="000000"/>
          <w:sz w:val="22"/>
          <w:szCs w:val="22"/>
          <w:lang w:val="en-GB" w:eastAsia="de-DE"/>
        </w:rPr>
      </w:pPr>
    </w:p>
    <w:p w14:paraId="73DB16C2">
      <w:pPr>
        <w:keepNext/>
        <w:numPr>
          <w:ilvl w:val="0"/>
          <w:numId w:val="3"/>
        </w:numPr>
        <w:spacing w:line="360" w:lineRule="auto"/>
        <w:jc w:val="left"/>
        <w:outlineLvl w:val="0"/>
        <w:rPr>
          <w:b/>
          <w:bCs/>
          <w:color w:val="000000"/>
          <w:sz w:val="22"/>
          <w:szCs w:val="22"/>
          <w:lang w:val="en-GB" w:eastAsia="de-DE"/>
        </w:rPr>
      </w:pPr>
      <w:bookmarkStart w:id="11" w:name="_Toc509245248"/>
      <w:r>
        <w:rPr>
          <w:b/>
          <w:bCs/>
          <w:color w:val="000000"/>
          <w:sz w:val="22"/>
          <w:szCs w:val="22"/>
          <w:lang w:val="en-GB" w:eastAsia="de-DE"/>
        </w:rPr>
        <w:t>EQUIPMENT SPECIFICATIONS</w:t>
      </w:r>
      <w:bookmarkEnd w:id="11"/>
    </w:p>
    <w:p w14:paraId="37050BE2">
      <w:pPr>
        <w:spacing w:line="360" w:lineRule="auto"/>
        <w:rPr>
          <w:color w:val="000000"/>
          <w:sz w:val="22"/>
          <w:szCs w:val="22"/>
          <w:lang w:val="en-GB" w:eastAsia="de-DE"/>
        </w:rPr>
      </w:pPr>
    </w:p>
    <w:p w14:paraId="57A5BD3C">
      <w:pPr>
        <w:numPr>
          <w:ilvl w:val="1"/>
          <w:numId w:val="3"/>
        </w:numPr>
        <w:spacing w:line="360" w:lineRule="auto"/>
        <w:ind w:right="637"/>
        <w:jc w:val="left"/>
        <w:rPr>
          <w:color w:val="000000"/>
          <w:sz w:val="22"/>
          <w:szCs w:val="22"/>
          <w:lang w:val="en-GB" w:eastAsia="de-DE"/>
        </w:rPr>
      </w:pPr>
      <w:r>
        <w:rPr>
          <w:color w:val="000000"/>
          <w:sz w:val="22"/>
          <w:szCs w:val="22"/>
          <w:lang w:val="en-GB" w:eastAsia="de-DE"/>
        </w:rPr>
        <w:t>Equipment specifications are provided in the tender document on an item per item basis, listed per equipment code and name. The required quantities are mentioned in the bills of quantities of the concerned tender.</w:t>
      </w:r>
    </w:p>
    <w:p w14:paraId="0C59825D">
      <w:pPr>
        <w:spacing w:line="360" w:lineRule="auto"/>
        <w:ind w:right="637"/>
        <w:rPr>
          <w:color w:val="000000"/>
          <w:sz w:val="22"/>
          <w:szCs w:val="22"/>
          <w:lang w:val="en-GB" w:eastAsia="de-DE"/>
        </w:rPr>
      </w:pPr>
    </w:p>
    <w:p w14:paraId="60EADBE9">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In their bidding documents, Bidders must indicate all variations on the essential characteristics of their proposed equipment with respect to the specifications in the Technical Specification Forms (TSF) by applying </w:t>
      </w:r>
      <w:r>
        <w:rPr>
          <w:b/>
          <w:i/>
          <w:color w:val="000000"/>
          <w:sz w:val="22"/>
          <w:szCs w:val="22"/>
          <w:lang w:val="en-GB" w:eastAsia="de-DE"/>
        </w:rPr>
        <w:t xml:space="preserve">BOLD Italic </w:t>
      </w:r>
      <w:r>
        <w:rPr>
          <w:color w:val="000000"/>
          <w:sz w:val="22"/>
          <w:szCs w:val="22"/>
          <w:lang w:val="en-GB" w:eastAsia="de-DE"/>
        </w:rPr>
        <w:t xml:space="preserve">formatting to the respective texts. </w:t>
      </w:r>
    </w:p>
    <w:p w14:paraId="2D036757">
      <w:pPr>
        <w:spacing w:line="360" w:lineRule="auto"/>
        <w:ind w:right="637"/>
        <w:rPr>
          <w:color w:val="000000"/>
          <w:sz w:val="22"/>
          <w:szCs w:val="22"/>
          <w:lang w:val="en-GB" w:eastAsia="de-DE"/>
        </w:rPr>
      </w:pPr>
    </w:p>
    <w:p w14:paraId="76A04B72">
      <w:pPr>
        <w:numPr>
          <w:ilvl w:val="1"/>
          <w:numId w:val="3"/>
        </w:numPr>
        <w:spacing w:line="360" w:lineRule="auto"/>
        <w:ind w:right="637"/>
        <w:jc w:val="left"/>
        <w:rPr>
          <w:color w:val="000000"/>
          <w:sz w:val="22"/>
          <w:szCs w:val="22"/>
          <w:lang w:val="en-GB" w:eastAsia="de-DE"/>
        </w:rPr>
      </w:pPr>
      <w:r>
        <w:rPr>
          <w:color w:val="000000"/>
          <w:sz w:val="22"/>
          <w:szCs w:val="22"/>
          <w:lang w:val="en-GB" w:eastAsia="de-DE"/>
        </w:rPr>
        <w:t>All equipment must be designed and manufactured in accordance with the leading international standards relative to the type of equipment. For example</w:t>
      </w:r>
      <w:r>
        <w:rPr>
          <w:color w:val="000000"/>
          <w:sz w:val="22"/>
          <w:szCs w:val="22"/>
          <w:lang w:val="en-GB" w:eastAsia="zh-CN"/>
        </w:rPr>
        <w:t>, at least one of the following:</w:t>
      </w:r>
      <w:r>
        <w:rPr>
          <w:color w:val="000000"/>
          <w:sz w:val="22"/>
          <w:szCs w:val="22"/>
          <w:lang w:val="en-GB" w:eastAsia="de-DE"/>
        </w:rPr>
        <w:t xml:space="preserve"> EC, FDA, Chinese Standards </w:t>
      </w:r>
      <w:r>
        <w:rPr>
          <w:color w:val="000000"/>
          <w:sz w:val="22"/>
          <w:szCs w:val="22"/>
          <w:lang w:val="en-GB" w:eastAsia="zh-CN"/>
        </w:rPr>
        <w:t>or equivalent</w:t>
      </w:r>
      <w:r>
        <w:rPr>
          <w:color w:val="000000"/>
          <w:sz w:val="22"/>
          <w:szCs w:val="22"/>
          <w:lang w:val="en-GB" w:eastAsia="de-DE"/>
        </w:rPr>
        <w:t>. Bidder shall list in detail compliance of each item offered with such standards in each TSF.</w:t>
      </w:r>
    </w:p>
    <w:p w14:paraId="7E7B4241">
      <w:pPr>
        <w:spacing w:line="360" w:lineRule="auto"/>
        <w:ind w:right="637"/>
        <w:rPr>
          <w:color w:val="000000"/>
          <w:sz w:val="22"/>
          <w:szCs w:val="22"/>
          <w:lang w:val="en-GB" w:eastAsia="de-DE"/>
        </w:rPr>
      </w:pPr>
    </w:p>
    <w:p w14:paraId="59A9C2E7">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system offered shall be designed to operate normally under the conditions of the purchaser's country. The conditions include </w:t>
      </w:r>
      <w:r>
        <w:rPr>
          <w:color w:val="000000"/>
          <w:sz w:val="22"/>
          <w:szCs w:val="22"/>
          <w:u w:val="single"/>
          <w:lang w:val="en-GB" w:eastAsia="de-DE"/>
        </w:rPr>
        <w:t>Power Supply</w:t>
      </w:r>
      <w:r>
        <w:rPr>
          <w:color w:val="000000"/>
          <w:sz w:val="22"/>
          <w:szCs w:val="22"/>
          <w:lang w:val="en-GB" w:eastAsia="de-DE"/>
        </w:rPr>
        <w:t xml:space="preserve">, </w:t>
      </w:r>
      <w:r>
        <w:rPr>
          <w:color w:val="000000"/>
          <w:sz w:val="22"/>
          <w:szCs w:val="22"/>
          <w:u w:val="single"/>
          <w:lang w:val="en-GB" w:eastAsia="de-DE"/>
        </w:rPr>
        <w:t>Climate</w:t>
      </w:r>
      <w:r>
        <w:rPr>
          <w:color w:val="000000"/>
          <w:sz w:val="22"/>
          <w:szCs w:val="22"/>
          <w:lang w:val="en-GB" w:eastAsia="de-DE"/>
        </w:rPr>
        <w:t xml:space="preserve">, </w:t>
      </w:r>
      <w:r>
        <w:rPr>
          <w:color w:val="000000"/>
          <w:sz w:val="22"/>
          <w:szCs w:val="22"/>
          <w:u w:val="single"/>
          <w:lang w:val="en-GB" w:eastAsia="de-DE"/>
        </w:rPr>
        <w:t>Temperature</w:t>
      </w:r>
      <w:r>
        <w:rPr>
          <w:color w:val="000000"/>
          <w:sz w:val="22"/>
          <w:szCs w:val="22"/>
          <w:lang w:val="en-GB" w:eastAsia="de-DE"/>
        </w:rPr>
        <w:t xml:space="preserve">, </w:t>
      </w:r>
      <w:r>
        <w:rPr>
          <w:color w:val="000000"/>
          <w:sz w:val="22"/>
          <w:szCs w:val="22"/>
          <w:u w:val="single"/>
          <w:lang w:val="en-GB" w:eastAsia="de-DE"/>
        </w:rPr>
        <w:t>Humidity,</w:t>
      </w:r>
      <w:r>
        <w:rPr>
          <w:color w:val="000000"/>
          <w:sz w:val="22"/>
          <w:szCs w:val="22"/>
          <w:lang w:val="en-GB" w:eastAsia="de-DE"/>
        </w:rPr>
        <w:t xml:space="preserve"> </w:t>
      </w:r>
      <w:r>
        <w:rPr>
          <w:color w:val="000000"/>
          <w:sz w:val="22"/>
          <w:szCs w:val="22"/>
          <w:u w:val="single"/>
          <w:lang w:val="en-GB" w:eastAsia="de-DE"/>
        </w:rPr>
        <w:t>Altitude</w:t>
      </w:r>
      <w:r>
        <w:rPr>
          <w:color w:val="000000"/>
          <w:sz w:val="22"/>
          <w:szCs w:val="22"/>
          <w:lang w:val="en-GB" w:eastAsia="de-DE"/>
        </w:rPr>
        <w:t xml:space="preserve"> and etc. For power supply, all equipment shall be adapted to 380V-220V/50Hz.</w:t>
      </w:r>
    </w:p>
    <w:p w14:paraId="60A70B88">
      <w:pPr>
        <w:spacing w:line="360" w:lineRule="auto"/>
        <w:ind w:right="637"/>
        <w:rPr>
          <w:color w:val="000000"/>
          <w:sz w:val="22"/>
          <w:szCs w:val="22"/>
          <w:lang w:val="en-GB" w:eastAsia="de-DE"/>
        </w:rPr>
      </w:pPr>
    </w:p>
    <w:p w14:paraId="037244AA">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Goods supplied under this Contract must be </w:t>
      </w:r>
      <w:r>
        <w:rPr>
          <w:color w:val="000000"/>
          <w:sz w:val="22"/>
          <w:szCs w:val="22"/>
          <w:u w:val="single"/>
          <w:lang w:val="en-GB" w:eastAsia="de-DE"/>
        </w:rPr>
        <w:t>new</w:t>
      </w:r>
      <w:r>
        <w:rPr>
          <w:color w:val="000000"/>
          <w:sz w:val="22"/>
          <w:szCs w:val="22"/>
          <w:lang w:val="en-GB" w:eastAsia="de-DE"/>
        </w:rPr>
        <w:t xml:space="preserve">, </w:t>
      </w:r>
      <w:r>
        <w:rPr>
          <w:color w:val="000000"/>
          <w:sz w:val="22"/>
          <w:szCs w:val="22"/>
          <w:u w:val="single"/>
          <w:lang w:val="en-GB" w:eastAsia="de-DE"/>
        </w:rPr>
        <w:t>unused</w:t>
      </w:r>
      <w:r>
        <w:rPr>
          <w:color w:val="000000"/>
          <w:sz w:val="22"/>
          <w:szCs w:val="22"/>
          <w:lang w:val="en-GB" w:eastAsia="de-DE"/>
        </w:rPr>
        <w:t xml:space="preserve">, of the </w:t>
      </w:r>
      <w:r>
        <w:rPr>
          <w:color w:val="000000"/>
          <w:sz w:val="22"/>
          <w:szCs w:val="22"/>
          <w:u w:val="single"/>
          <w:lang w:val="en-GB" w:eastAsia="de-DE"/>
        </w:rPr>
        <w:t>most recent or current models</w:t>
      </w:r>
      <w:r>
        <w:rPr>
          <w:color w:val="000000"/>
          <w:sz w:val="22"/>
          <w:szCs w:val="22"/>
          <w:lang w:val="en-GB" w:eastAsia="de-DE"/>
        </w:rPr>
        <w:t xml:space="preserve"> and incorporate all recent improvements in design and materials unless provided otherwise in the Contract. Any outdated, obsolete, second hand or refurbished equipment will not be accepted.</w:t>
      </w:r>
    </w:p>
    <w:p w14:paraId="51C0E295">
      <w:pPr>
        <w:spacing w:line="360" w:lineRule="auto"/>
        <w:ind w:right="637"/>
        <w:rPr>
          <w:color w:val="000000"/>
          <w:sz w:val="22"/>
          <w:szCs w:val="22"/>
          <w:lang w:val="en-GB" w:eastAsia="de-DE"/>
        </w:rPr>
      </w:pPr>
    </w:p>
    <w:p w14:paraId="6FC14A23">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For all computerized equipment (monitors, analyzers and others), the operating system, user-equipment-interface, analysis programs, Menu and On Screen Display should be in </w:t>
      </w:r>
      <w:r>
        <w:rPr>
          <w:color w:val="000000"/>
          <w:sz w:val="22"/>
          <w:szCs w:val="22"/>
          <w:u w:val="single"/>
          <w:lang w:val="en-GB" w:eastAsia="de-DE"/>
        </w:rPr>
        <w:t>English</w:t>
      </w:r>
      <w:r>
        <w:rPr>
          <w:color w:val="000000"/>
          <w:sz w:val="22"/>
          <w:szCs w:val="22"/>
          <w:lang w:val="en-GB" w:eastAsia="de-DE"/>
        </w:rPr>
        <w:t xml:space="preserve"> and preferably in </w:t>
      </w:r>
      <w:r>
        <w:rPr>
          <w:color w:val="000000"/>
          <w:sz w:val="22"/>
          <w:szCs w:val="22"/>
          <w:u w:val="single"/>
          <w:lang w:val="en-GB" w:eastAsia="de-DE"/>
        </w:rPr>
        <w:t>Chinese language</w:t>
      </w:r>
      <w:r>
        <w:rPr>
          <w:color w:val="000000"/>
          <w:sz w:val="22"/>
          <w:szCs w:val="22"/>
          <w:lang w:val="en-GB" w:eastAsia="de-DE"/>
        </w:rPr>
        <w:t xml:space="preserve"> or in the common language of the purchaser’s country at the choice of the user, unless otherwise specified in the TSF.</w:t>
      </w:r>
    </w:p>
    <w:p w14:paraId="65462303">
      <w:pPr>
        <w:spacing w:line="360" w:lineRule="auto"/>
        <w:ind w:right="637"/>
        <w:rPr>
          <w:color w:val="000000"/>
          <w:sz w:val="22"/>
          <w:szCs w:val="22"/>
          <w:lang w:val="en-GB" w:eastAsia="de-DE"/>
        </w:rPr>
      </w:pPr>
    </w:p>
    <w:p w14:paraId="4EBA257F">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Without prejudice to the provisions of the TSF form, Bidders </w:t>
      </w:r>
      <w:r>
        <w:rPr>
          <w:b/>
          <w:color w:val="000000"/>
          <w:sz w:val="22"/>
          <w:szCs w:val="22"/>
          <w:lang w:val="en-GB" w:eastAsia="de-DE"/>
        </w:rPr>
        <w:t>MUST provide,</w:t>
      </w:r>
      <w:r>
        <w:rPr>
          <w:color w:val="000000"/>
          <w:sz w:val="22"/>
          <w:szCs w:val="22"/>
          <w:lang w:val="en-GB" w:eastAsia="de-DE"/>
        </w:rPr>
        <w:t xml:space="preserve"> in the </w:t>
      </w:r>
      <w:r>
        <w:rPr>
          <w:b/>
          <w:color w:val="000000"/>
          <w:sz w:val="22"/>
          <w:szCs w:val="22"/>
          <w:lang w:val="en-GB" w:eastAsia="de-DE"/>
        </w:rPr>
        <w:t>Scope of Supply</w:t>
      </w:r>
      <w:r>
        <w:rPr>
          <w:color w:val="000000"/>
          <w:sz w:val="22"/>
          <w:szCs w:val="22"/>
          <w:lang w:val="en-GB" w:eastAsia="de-DE"/>
        </w:rPr>
        <w:t xml:space="preserve"> form, detailed system configuration of all equipment offered in their bid. Bidder shall describe in this form on an </w:t>
      </w:r>
      <w:r>
        <w:rPr>
          <w:b/>
          <w:color w:val="000000"/>
          <w:sz w:val="22"/>
          <w:szCs w:val="22"/>
          <w:lang w:val="en-GB" w:eastAsia="de-DE"/>
        </w:rPr>
        <w:t>item-by-item</w:t>
      </w:r>
      <w:r>
        <w:rPr>
          <w:b/>
          <w:color w:val="000000"/>
          <w:sz w:val="22"/>
          <w:szCs w:val="22"/>
          <w:lang w:val="en-GB" w:eastAsia="zh-CN"/>
        </w:rPr>
        <w:t xml:space="preserve"> </w:t>
      </w:r>
      <w:r>
        <w:rPr>
          <w:b/>
          <w:color w:val="000000"/>
          <w:sz w:val="22"/>
          <w:szCs w:val="22"/>
          <w:lang w:val="en-GB" w:eastAsia="de-DE"/>
        </w:rPr>
        <w:t>basis</w:t>
      </w:r>
      <w:r>
        <w:rPr>
          <w:color w:val="000000"/>
          <w:sz w:val="22"/>
          <w:szCs w:val="22"/>
          <w:lang w:val="en-GB" w:eastAsia="de-DE"/>
        </w:rPr>
        <w:t xml:space="preserve"> detailed product supply information of component names, brands/models, part numbers, quantities of the main system, softwares, hardwares, accessories, consumables, maintenance tools &amp; materials, spare parts and others where applicable included in their tender price. Failure to furnish the </w:t>
      </w:r>
      <w:r>
        <w:rPr>
          <w:b/>
          <w:color w:val="000000"/>
          <w:sz w:val="22"/>
          <w:szCs w:val="22"/>
          <w:lang w:val="en-GB" w:eastAsia="de-DE"/>
        </w:rPr>
        <w:t>Scope of Supply</w:t>
      </w:r>
      <w:r>
        <w:rPr>
          <w:color w:val="000000"/>
          <w:sz w:val="22"/>
          <w:szCs w:val="22"/>
          <w:lang w:val="en-GB" w:eastAsia="de-DE"/>
        </w:rPr>
        <w:t xml:space="preserve"> form will be at the bidder's risk and will result in the bidder being considered as </w:t>
      </w:r>
      <w:r>
        <w:rPr>
          <w:b/>
          <w:color w:val="000000"/>
          <w:sz w:val="22"/>
          <w:szCs w:val="22"/>
          <w:u w:val="single"/>
          <w:lang w:val="en-GB" w:eastAsia="de-DE"/>
        </w:rPr>
        <w:t>NON-RESPONSIVE</w:t>
      </w:r>
      <w:r>
        <w:rPr>
          <w:color w:val="000000"/>
          <w:sz w:val="22"/>
          <w:szCs w:val="22"/>
          <w:lang w:val="en-GB" w:eastAsia="de-DE"/>
        </w:rPr>
        <w:t xml:space="preserve"> and therefore the relevant item will be regarded as </w:t>
      </w:r>
      <w:r>
        <w:rPr>
          <w:color w:val="000000"/>
          <w:sz w:val="22"/>
          <w:szCs w:val="22"/>
          <w:lang w:val="en-GB" w:eastAsia="zh-CN"/>
        </w:rPr>
        <w:t xml:space="preserve">having a </w:t>
      </w:r>
      <w:r>
        <w:rPr>
          <w:b/>
          <w:color w:val="000000"/>
          <w:sz w:val="22"/>
          <w:szCs w:val="22"/>
          <w:lang w:val="en-GB" w:eastAsia="de-DE"/>
        </w:rPr>
        <w:t>deviation</w:t>
      </w:r>
      <w:r>
        <w:rPr>
          <w:color w:val="000000"/>
          <w:sz w:val="22"/>
          <w:szCs w:val="22"/>
          <w:lang w:val="en-GB" w:eastAsia="de-DE"/>
        </w:rPr>
        <w:t xml:space="preserve"> from the tender requirement.</w:t>
      </w:r>
    </w:p>
    <w:p w14:paraId="563D5932">
      <w:pPr>
        <w:spacing w:line="360" w:lineRule="auto"/>
        <w:ind w:right="637"/>
        <w:rPr>
          <w:color w:val="000000"/>
          <w:sz w:val="22"/>
          <w:szCs w:val="22"/>
          <w:lang w:val="en-GB" w:eastAsia="de-DE"/>
        </w:rPr>
      </w:pPr>
    </w:p>
    <w:p w14:paraId="0A93A7C3">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TSF is the basis of the tender evaluation; however, all product information described in the </w:t>
      </w:r>
      <w:r>
        <w:rPr>
          <w:b/>
          <w:color w:val="000000"/>
          <w:sz w:val="22"/>
          <w:szCs w:val="22"/>
          <w:lang w:val="en-GB" w:eastAsia="de-DE"/>
        </w:rPr>
        <w:t>Scope of Supply</w:t>
      </w:r>
      <w:r>
        <w:rPr>
          <w:color w:val="000000"/>
          <w:sz w:val="22"/>
          <w:szCs w:val="22"/>
          <w:lang w:val="en-GB" w:eastAsia="de-DE"/>
        </w:rPr>
        <w:t xml:space="preserve"> form MUST be in line with the items described in the TSF.  </w:t>
      </w:r>
    </w:p>
    <w:p w14:paraId="5D979A16">
      <w:pPr>
        <w:spacing w:line="360" w:lineRule="auto"/>
        <w:ind w:right="637"/>
        <w:rPr>
          <w:color w:val="000000"/>
          <w:sz w:val="22"/>
          <w:szCs w:val="22"/>
          <w:lang w:val="en-GB" w:eastAsia="de-DE"/>
        </w:rPr>
      </w:pPr>
    </w:p>
    <w:p w14:paraId="1BFF2B51">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All equipment shall be supplied with their </w:t>
      </w:r>
      <w:r>
        <w:rPr>
          <w:color w:val="000000"/>
          <w:sz w:val="22"/>
          <w:szCs w:val="22"/>
          <w:u w:val="single"/>
          <w:lang w:val="en-GB" w:eastAsia="de-DE"/>
        </w:rPr>
        <w:t>standard accessories</w:t>
      </w:r>
      <w:r>
        <w:rPr>
          <w:color w:val="000000"/>
          <w:sz w:val="22"/>
          <w:szCs w:val="22"/>
          <w:lang w:val="en-GB" w:eastAsia="de-DE"/>
        </w:rPr>
        <w:t xml:space="preserve"> (including maintenance tools where applicable) as normally provided by the manufacturers and with those accessories that are specifically mentioned in the TSF and any additional accessories that are deemed necessary for the proper operation and functioning of such equipment. </w:t>
      </w:r>
      <w:r>
        <w:rPr>
          <w:color w:val="000000"/>
          <w:sz w:val="22"/>
          <w:szCs w:val="22"/>
          <w:u w:val="single"/>
          <w:lang w:val="en-GB" w:eastAsia="de-DE"/>
        </w:rPr>
        <w:t>The cost of these accessories must be included in the tender price</w:t>
      </w:r>
      <w:r>
        <w:rPr>
          <w:color w:val="000000"/>
          <w:sz w:val="22"/>
          <w:szCs w:val="22"/>
          <w:lang w:val="en-GB" w:eastAsia="de-DE"/>
        </w:rPr>
        <w:t xml:space="preserve">. Bidders shall provide an itemised list of these accessories including quantities. Refer to the standard form – </w:t>
      </w:r>
      <w:r>
        <w:rPr>
          <w:b/>
          <w:color w:val="000000"/>
          <w:sz w:val="22"/>
          <w:szCs w:val="22"/>
          <w:u w:val="single"/>
          <w:lang w:val="en-GB" w:eastAsia="de-DE"/>
        </w:rPr>
        <w:t>Scope of Supply</w:t>
      </w:r>
      <w:r>
        <w:rPr>
          <w:color w:val="000000"/>
          <w:sz w:val="22"/>
          <w:szCs w:val="22"/>
          <w:u w:val="single"/>
          <w:lang w:val="en-GB" w:eastAsia="de-DE"/>
        </w:rPr>
        <w:t xml:space="preserve"> </w:t>
      </w:r>
      <w:r>
        <w:rPr>
          <w:color w:val="000000"/>
          <w:sz w:val="22"/>
          <w:szCs w:val="22"/>
          <w:lang w:val="en-GB" w:eastAsia="de-DE"/>
        </w:rPr>
        <w:t>form in the tender document.</w:t>
      </w:r>
    </w:p>
    <w:p w14:paraId="272D766E">
      <w:pPr>
        <w:spacing w:line="360" w:lineRule="auto"/>
        <w:ind w:right="637"/>
        <w:rPr>
          <w:color w:val="000000"/>
          <w:sz w:val="22"/>
          <w:szCs w:val="22"/>
          <w:lang w:val="en-GB" w:eastAsia="de-DE"/>
        </w:rPr>
      </w:pPr>
    </w:p>
    <w:p w14:paraId="16250FB0">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All equipment shall be supplied with the </w:t>
      </w:r>
      <w:r>
        <w:rPr>
          <w:color w:val="000000"/>
          <w:sz w:val="22"/>
          <w:szCs w:val="22"/>
          <w:u w:val="single"/>
          <w:lang w:val="en-GB" w:eastAsia="de-DE"/>
        </w:rPr>
        <w:t>starting-up complement of consumables</w:t>
      </w:r>
      <w:r>
        <w:rPr>
          <w:color w:val="000000"/>
          <w:sz w:val="22"/>
          <w:szCs w:val="22"/>
          <w:lang w:val="en-GB" w:eastAsia="de-DE"/>
        </w:rPr>
        <w:t xml:space="preserve"> (including cleaning and lubricating materials, reagents, controls, standards, filters, printing paper, gels</w:t>
      </w:r>
      <w:r>
        <w:rPr>
          <w:color w:val="000000"/>
          <w:sz w:val="22"/>
          <w:szCs w:val="22"/>
          <w:lang w:val="en-GB" w:eastAsia="zh-CN"/>
        </w:rPr>
        <w:t>,</w:t>
      </w:r>
      <w:r>
        <w:rPr>
          <w:color w:val="000000"/>
          <w:sz w:val="22"/>
          <w:szCs w:val="22"/>
          <w:lang w:val="en-GB" w:eastAsia="de-DE"/>
        </w:rPr>
        <w:t xml:space="preserve"> etc</w:t>
      </w:r>
      <w:r>
        <w:rPr>
          <w:color w:val="000000"/>
          <w:sz w:val="22"/>
          <w:szCs w:val="22"/>
          <w:lang w:val="en-GB" w:eastAsia="zh-CN"/>
        </w:rPr>
        <w:t>.</w:t>
      </w:r>
      <w:r>
        <w:rPr>
          <w:color w:val="000000"/>
          <w:sz w:val="22"/>
          <w:szCs w:val="22"/>
          <w:lang w:val="en-GB" w:eastAsia="de-DE"/>
        </w:rPr>
        <w:t xml:space="preserve">, where applicable) as recommended by the manufacturers or the quantity specified in the TSF, whichever is higher. These consumables shall </w:t>
      </w:r>
      <w:r>
        <w:rPr>
          <w:color w:val="000000"/>
          <w:sz w:val="22"/>
          <w:szCs w:val="22"/>
          <w:lang w:eastAsia="zh-CN"/>
        </w:rPr>
        <w:t xml:space="preserve">not </w:t>
      </w:r>
      <w:r>
        <w:rPr>
          <w:color w:val="000000"/>
          <w:sz w:val="22"/>
          <w:szCs w:val="22"/>
          <w:lang w:val="en-GB" w:eastAsia="de-DE"/>
        </w:rPr>
        <w:t xml:space="preserve">be used for testing and commissioning. </w:t>
      </w:r>
      <w:r>
        <w:rPr>
          <w:color w:val="000000"/>
          <w:sz w:val="22"/>
          <w:szCs w:val="22"/>
          <w:u w:val="single"/>
          <w:lang w:val="en-GB" w:eastAsia="de-DE"/>
        </w:rPr>
        <w:t>The cost of these consumables must be included in the tender price</w:t>
      </w:r>
      <w:r>
        <w:rPr>
          <w:color w:val="000000"/>
          <w:sz w:val="22"/>
          <w:szCs w:val="22"/>
          <w:lang w:val="en-GB" w:eastAsia="de-DE"/>
        </w:rPr>
        <w:t xml:space="preserve">. Bidder shall provide an itemised list of these accessories including quantities. Refer to the standard form – </w:t>
      </w:r>
      <w:r>
        <w:rPr>
          <w:b/>
          <w:color w:val="000000"/>
          <w:sz w:val="22"/>
          <w:szCs w:val="22"/>
          <w:u w:val="single"/>
          <w:lang w:val="en-GB" w:eastAsia="de-DE"/>
        </w:rPr>
        <w:t>Scope of Supply</w:t>
      </w:r>
      <w:r>
        <w:rPr>
          <w:color w:val="000000"/>
          <w:sz w:val="22"/>
          <w:szCs w:val="22"/>
          <w:u w:val="single"/>
          <w:lang w:val="en-GB" w:eastAsia="de-DE"/>
        </w:rPr>
        <w:t xml:space="preserve"> </w:t>
      </w:r>
      <w:r>
        <w:rPr>
          <w:color w:val="000000"/>
          <w:sz w:val="22"/>
          <w:szCs w:val="22"/>
          <w:lang w:val="en-GB" w:eastAsia="de-DE"/>
        </w:rPr>
        <w:t>form in the tender document.</w:t>
      </w:r>
    </w:p>
    <w:p w14:paraId="26D78F7B">
      <w:pPr>
        <w:spacing w:line="360" w:lineRule="auto"/>
        <w:ind w:left="720" w:right="637"/>
        <w:rPr>
          <w:color w:val="000000"/>
          <w:sz w:val="22"/>
          <w:szCs w:val="22"/>
          <w:lang w:val="en-GB" w:eastAsia="de-DE"/>
        </w:rPr>
      </w:pPr>
    </w:p>
    <w:p w14:paraId="36A83288">
      <w:pPr>
        <w:numPr>
          <w:ilvl w:val="1"/>
          <w:numId w:val="3"/>
        </w:numPr>
        <w:tabs>
          <w:tab w:val="left" w:pos="720"/>
          <w:tab w:val="right" w:pos="9356"/>
        </w:tabs>
        <w:spacing w:line="360" w:lineRule="auto"/>
        <w:ind w:right="637"/>
        <w:jc w:val="left"/>
        <w:rPr>
          <w:color w:val="000000"/>
          <w:sz w:val="22"/>
          <w:szCs w:val="22"/>
          <w:lang w:val="en-GB" w:eastAsia="de-DE"/>
        </w:rPr>
      </w:pPr>
      <w:r>
        <w:rPr>
          <w:color w:val="000000"/>
          <w:sz w:val="22"/>
          <w:szCs w:val="22"/>
          <w:lang w:val="en-GB" w:eastAsia="de-DE"/>
        </w:rPr>
        <w:t xml:space="preserve">All equipment needing consumables </w:t>
      </w:r>
      <w:r>
        <w:rPr>
          <w:color w:val="000000"/>
          <w:sz w:val="22"/>
          <w:szCs w:val="22"/>
          <w:lang w:val="en-GB" w:eastAsia="zh-CN"/>
        </w:rPr>
        <w:t>should</w:t>
      </w:r>
      <w:r>
        <w:rPr>
          <w:color w:val="000000"/>
          <w:sz w:val="22"/>
          <w:szCs w:val="22"/>
          <w:lang w:val="en-GB" w:eastAsia="de-DE"/>
        </w:rPr>
        <w:t xml:space="preserve"> have the possibility of using </w:t>
      </w:r>
      <w:r>
        <w:rPr>
          <w:b/>
          <w:color w:val="000000"/>
          <w:sz w:val="22"/>
          <w:szCs w:val="22"/>
          <w:u w:val="single"/>
          <w:lang w:val="en-GB" w:eastAsia="de-DE"/>
        </w:rPr>
        <w:t>generic</w:t>
      </w:r>
      <w:r>
        <w:rPr>
          <w:color w:val="000000"/>
          <w:sz w:val="22"/>
          <w:szCs w:val="22"/>
          <w:lang w:val="en-GB" w:eastAsia="de-DE"/>
        </w:rPr>
        <w:t xml:space="preserve"> and /or </w:t>
      </w:r>
      <w:r>
        <w:rPr>
          <w:b/>
          <w:color w:val="000000"/>
          <w:sz w:val="22"/>
          <w:szCs w:val="22"/>
          <w:u w:val="single"/>
          <w:lang w:val="en-GB" w:eastAsia="de-DE"/>
        </w:rPr>
        <w:t>locally made</w:t>
      </w:r>
      <w:r>
        <w:rPr>
          <w:color w:val="000000"/>
          <w:sz w:val="22"/>
          <w:szCs w:val="22"/>
          <w:lang w:val="en-GB" w:eastAsia="de-DE"/>
        </w:rPr>
        <w:t xml:space="preserve"> consumables. This is especially applicable to the laboratory equipment where "</w:t>
      </w:r>
      <w:r>
        <w:rPr>
          <w:b/>
          <w:color w:val="000000"/>
          <w:sz w:val="22"/>
          <w:szCs w:val="22"/>
          <w:u w:val="single"/>
          <w:lang w:val="en-GB" w:eastAsia="de-DE"/>
        </w:rPr>
        <w:t>open reagent systems</w:t>
      </w:r>
      <w:r>
        <w:rPr>
          <w:color w:val="000000"/>
          <w:sz w:val="22"/>
          <w:szCs w:val="22"/>
          <w:lang w:val="en-GB" w:eastAsia="de-DE"/>
        </w:rPr>
        <w:t>" are preferred. Despite the above, all consumables for the consumption of all equipment supplied under this bid, MUST be commonly available and sold widely in the purchaser’s country.</w:t>
      </w:r>
    </w:p>
    <w:p w14:paraId="6DA764DE">
      <w:pPr>
        <w:spacing w:line="360" w:lineRule="auto"/>
        <w:ind w:right="637"/>
        <w:rPr>
          <w:color w:val="000000"/>
          <w:sz w:val="22"/>
          <w:szCs w:val="22"/>
          <w:lang w:val="en-GB" w:eastAsia="de-DE"/>
        </w:rPr>
      </w:pPr>
    </w:p>
    <w:p w14:paraId="49D59434">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All equipment must be supplied with </w:t>
      </w:r>
      <w:r>
        <w:rPr>
          <w:color w:val="000000"/>
          <w:sz w:val="22"/>
          <w:szCs w:val="22"/>
          <w:u w:val="single"/>
          <w:lang w:val="en-GB" w:eastAsia="de-DE"/>
        </w:rPr>
        <w:t>two sets</w:t>
      </w:r>
      <w:r>
        <w:rPr>
          <w:color w:val="000000"/>
          <w:sz w:val="22"/>
          <w:szCs w:val="22"/>
          <w:lang w:val="en-GB" w:eastAsia="de-DE"/>
        </w:rPr>
        <w:t xml:space="preserve"> of  complete technical documentation including, where and when applicable : </w:t>
      </w:r>
      <w:r>
        <w:rPr>
          <w:color w:val="000000"/>
          <w:sz w:val="22"/>
          <w:szCs w:val="22"/>
          <w:u w:val="single"/>
          <w:lang w:val="en-GB" w:eastAsia="de-DE"/>
        </w:rPr>
        <w:t>Operating Manual</w:t>
      </w:r>
      <w:r>
        <w:rPr>
          <w:color w:val="000000"/>
          <w:sz w:val="22"/>
          <w:szCs w:val="22"/>
          <w:lang w:val="en-GB" w:eastAsia="de-DE"/>
        </w:rPr>
        <w:t xml:space="preserve">, </w:t>
      </w:r>
      <w:r>
        <w:rPr>
          <w:color w:val="000000"/>
          <w:sz w:val="22"/>
          <w:szCs w:val="22"/>
          <w:u w:val="single"/>
          <w:lang w:val="en-GB" w:eastAsia="de-DE"/>
        </w:rPr>
        <w:t>Service Manual</w:t>
      </w:r>
      <w:r>
        <w:rPr>
          <w:color w:val="000000"/>
          <w:sz w:val="22"/>
          <w:szCs w:val="22"/>
          <w:lang w:val="en-GB" w:eastAsia="de-DE"/>
        </w:rPr>
        <w:t xml:space="preserve">, </w:t>
      </w:r>
      <w:r>
        <w:rPr>
          <w:color w:val="000000"/>
          <w:sz w:val="22"/>
          <w:szCs w:val="22"/>
          <w:u w:val="single"/>
          <w:lang w:val="en-GB" w:eastAsia="de-DE"/>
        </w:rPr>
        <w:t>Technical Manual</w:t>
      </w:r>
      <w:r>
        <w:rPr>
          <w:color w:val="000000"/>
          <w:sz w:val="22"/>
          <w:szCs w:val="22"/>
          <w:lang w:val="en-GB" w:eastAsia="de-DE"/>
        </w:rPr>
        <w:t xml:space="preserve">, </w:t>
      </w:r>
      <w:r>
        <w:rPr>
          <w:color w:val="000000"/>
          <w:sz w:val="22"/>
          <w:szCs w:val="22"/>
          <w:u w:val="single"/>
          <w:lang w:val="en-GB" w:eastAsia="de-DE"/>
        </w:rPr>
        <w:t>Maintenance Instructions</w:t>
      </w:r>
      <w:r>
        <w:rPr>
          <w:color w:val="000000"/>
          <w:sz w:val="22"/>
          <w:szCs w:val="22"/>
          <w:lang w:val="en-GB" w:eastAsia="de-DE"/>
        </w:rPr>
        <w:t xml:space="preserve">, </w:t>
      </w:r>
      <w:r>
        <w:rPr>
          <w:color w:val="000000"/>
          <w:sz w:val="22"/>
          <w:szCs w:val="22"/>
          <w:u w:val="single"/>
          <w:lang w:val="en-GB" w:eastAsia="de-DE"/>
        </w:rPr>
        <w:t>electric schematics and wiring diagrams</w:t>
      </w:r>
      <w:r>
        <w:rPr>
          <w:color w:val="000000"/>
          <w:sz w:val="22"/>
          <w:szCs w:val="22"/>
          <w:lang w:val="en-GB" w:eastAsia="de-DE"/>
        </w:rPr>
        <w:t xml:space="preserve">, </w:t>
      </w:r>
      <w:r>
        <w:rPr>
          <w:color w:val="000000"/>
          <w:sz w:val="22"/>
          <w:szCs w:val="22"/>
          <w:u w:val="single"/>
          <w:lang w:val="en-GB" w:eastAsia="de-DE"/>
        </w:rPr>
        <w:t>detailed referenced list of spares</w:t>
      </w:r>
      <w:r>
        <w:rPr>
          <w:color w:val="000000"/>
          <w:sz w:val="22"/>
          <w:szCs w:val="22"/>
          <w:lang w:val="en-GB" w:eastAsia="de-DE"/>
        </w:rPr>
        <w:t xml:space="preserve">, etc. They must be in English and preferably also in Chinese. </w:t>
      </w:r>
      <w:r>
        <w:rPr>
          <w:color w:val="000000"/>
          <w:sz w:val="22"/>
          <w:szCs w:val="22"/>
          <w:u w:val="single"/>
          <w:lang w:val="en-GB" w:eastAsia="de-DE"/>
        </w:rPr>
        <w:t>All essential operating and maintenance instructions must be translated into Chinese</w:t>
      </w:r>
      <w:r>
        <w:rPr>
          <w:color w:val="000000"/>
          <w:sz w:val="22"/>
          <w:szCs w:val="22"/>
          <w:lang w:val="en-GB" w:eastAsia="de-DE"/>
        </w:rPr>
        <w:t>.  These documents MUST be supplied by the successful bidder during the delivery of equipment.</w:t>
      </w:r>
    </w:p>
    <w:p w14:paraId="21A37CF6">
      <w:pPr>
        <w:spacing w:line="360" w:lineRule="auto"/>
        <w:ind w:right="637"/>
        <w:rPr>
          <w:color w:val="000000"/>
          <w:sz w:val="22"/>
          <w:szCs w:val="22"/>
          <w:lang w:val="en-GB" w:eastAsia="de-DE"/>
        </w:rPr>
      </w:pPr>
    </w:p>
    <w:p w14:paraId="17FDBCB1">
      <w:pPr>
        <w:numPr>
          <w:ilvl w:val="1"/>
          <w:numId w:val="3"/>
        </w:numPr>
        <w:spacing w:line="360" w:lineRule="auto"/>
        <w:ind w:right="637"/>
        <w:jc w:val="left"/>
        <w:rPr>
          <w:color w:val="000000"/>
          <w:sz w:val="22"/>
          <w:szCs w:val="22"/>
          <w:lang w:eastAsia="de-DE"/>
        </w:rPr>
      </w:pPr>
      <w:r>
        <w:rPr>
          <w:color w:val="000000"/>
          <w:sz w:val="22"/>
          <w:szCs w:val="22"/>
          <w:lang w:val="en-GB" w:eastAsia="de-DE"/>
        </w:rPr>
        <w:t>All equipment shall be provided with the usual certification documents required by the Chinese Authorities for the devices to be installed in China, and demonstrating their quality and safety, such as Registration certificates for devices in China or any other relevant certificates shall be submitted together with the tender document for evaluation and verification.</w:t>
      </w:r>
    </w:p>
    <w:p w14:paraId="7C3C852C">
      <w:pPr>
        <w:spacing w:line="360" w:lineRule="auto"/>
        <w:ind w:right="637"/>
        <w:rPr>
          <w:color w:val="000000"/>
          <w:sz w:val="22"/>
          <w:szCs w:val="22"/>
          <w:lang w:val="en-GB" w:eastAsia="de-DE"/>
        </w:rPr>
      </w:pPr>
    </w:p>
    <w:p w14:paraId="38CDF600">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In their bidding documents, the Bidders shall fill in each TSF, indicating Manufacturer, Brand, Model as well as the country of origin of the equipment. </w:t>
      </w:r>
    </w:p>
    <w:p w14:paraId="50633225">
      <w:pPr>
        <w:spacing w:line="360" w:lineRule="auto"/>
        <w:ind w:right="637"/>
        <w:rPr>
          <w:color w:val="000000"/>
          <w:sz w:val="22"/>
          <w:szCs w:val="22"/>
          <w:lang w:val="en-GB" w:eastAsia="de-DE"/>
        </w:rPr>
      </w:pPr>
    </w:p>
    <w:p w14:paraId="08878E9C">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Equipment specifications and /or parameters marked with an </w:t>
      </w:r>
      <w:r>
        <w:rPr>
          <w:b/>
          <w:color w:val="000000"/>
          <w:sz w:val="22"/>
          <w:szCs w:val="22"/>
          <w:lang w:val="en-GB" w:eastAsia="de-DE"/>
        </w:rPr>
        <w:t xml:space="preserve">asterisk (‘*’) </w:t>
      </w:r>
      <w:r>
        <w:rPr>
          <w:color w:val="000000"/>
          <w:sz w:val="22"/>
          <w:szCs w:val="22"/>
          <w:lang w:val="en-GB" w:eastAsia="de-DE"/>
        </w:rPr>
        <w:t xml:space="preserve">indicate that such specifications and /or parameters are major specifications to an item and all of them </w:t>
      </w:r>
      <w:r>
        <w:rPr>
          <w:b/>
          <w:color w:val="000000"/>
          <w:sz w:val="22"/>
          <w:szCs w:val="22"/>
          <w:lang w:val="en-GB" w:eastAsia="de-DE"/>
        </w:rPr>
        <w:t xml:space="preserve">MUST be complied with </w:t>
      </w:r>
      <w:r>
        <w:rPr>
          <w:color w:val="000000"/>
          <w:sz w:val="22"/>
          <w:szCs w:val="22"/>
          <w:lang w:val="en-GB" w:eastAsia="de-DE"/>
        </w:rPr>
        <w:t>and they MUST be supported with technical document evidence from the manufacturer. If any item offered does not comply with either one of these conditions, it would be considered as NON-COMPLIANCE and/ or NON-RESPONSIVE.</w:t>
      </w:r>
    </w:p>
    <w:p w14:paraId="5376AFFE">
      <w:pPr>
        <w:spacing w:line="360" w:lineRule="auto"/>
        <w:ind w:right="637"/>
        <w:rPr>
          <w:color w:val="000000"/>
          <w:sz w:val="22"/>
          <w:szCs w:val="22"/>
          <w:lang w:val="en-GB" w:eastAsia="de-DE"/>
        </w:rPr>
      </w:pPr>
    </w:p>
    <w:p w14:paraId="0B4A7B65">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Bidder shall also furnish a </w:t>
      </w:r>
      <w:r>
        <w:rPr>
          <w:b/>
          <w:color w:val="000000"/>
          <w:sz w:val="22"/>
          <w:szCs w:val="22"/>
          <w:u w:val="single"/>
          <w:lang w:val="en-GB" w:eastAsia="de-DE"/>
        </w:rPr>
        <w:t>clause-by-clause commentary</w:t>
      </w:r>
      <w:r>
        <w:rPr>
          <w:color w:val="000000"/>
          <w:sz w:val="22"/>
          <w:szCs w:val="22"/>
          <w:lang w:val="en-GB" w:eastAsia="de-DE"/>
        </w:rPr>
        <w:t xml:space="preserve"> on the TSF. Bidder who comments with texts such as "Yes", "Complied", "Refer to catalogue", copying texts directly from the TSF, leave any parameter line blank and/ or any text or content of this nature </w:t>
      </w:r>
      <w:r>
        <w:rPr>
          <w:color w:val="000000"/>
          <w:sz w:val="22"/>
          <w:szCs w:val="22"/>
          <w:lang w:val="en-GB" w:eastAsia="zh-CN"/>
        </w:rPr>
        <w:t xml:space="preserve">must note that this </w:t>
      </w:r>
      <w:r>
        <w:rPr>
          <w:color w:val="000000"/>
          <w:sz w:val="22"/>
          <w:szCs w:val="22"/>
          <w:lang w:val="en-GB" w:eastAsia="de-DE"/>
        </w:rPr>
        <w:t xml:space="preserve">will result in the relevant parameter line </w:t>
      </w:r>
      <w:r>
        <w:rPr>
          <w:color w:val="000000"/>
          <w:sz w:val="22"/>
          <w:szCs w:val="22"/>
          <w:lang w:val="en-GB" w:eastAsia="zh-CN"/>
        </w:rPr>
        <w:t xml:space="preserve">being </w:t>
      </w:r>
      <w:r>
        <w:rPr>
          <w:color w:val="000000"/>
          <w:sz w:val="22"/>
          <w:szCs w:val="22"/>
          <w:lang w:val="en-GB" w:eastAsia="de-DE"/>
        </w:rPr>
        <w:t xml:space="preserve">regarded as </w:t>
      </w:r>
      <w:r>
        <w:rPr>
          <w:b/>
          <w:color w:val="000000"/>
          <w:sz w:val="22"/>
          <w:szCs w:val="22"/>
          <w:lang w:val="en-GB" w:eastAsia="de-DE"/>
        </w:rPr>
        <w:t>deviation</w:t>
      </w:r>
      <w:r>
        <w:rPr>
          <w:color w:val="000000"/>
          <w:sz w:val="22"/>
          <w:szCs w:val="22"/>
          <w:lang w:val="en-GB" w:eastAsia="de-DE"/>
        </w:rPr>
        <w:t xml:space="preserve"> from the TSF. </w:t>
      </w:r>
    </w:p>
    <w:p w14:paraId="436C762E">
      <w:pPr>
        <w:spacing w:line="360" w:lineRule="auto"/>
        <w:ind w:right="637"/>
        <w:rPr>
          <w:color w:val="000000"/>
          <w:sz w:val="22"/>
          <w:szCs w:val="22"/>
          <w:lang w:val="en-GB" w:eastAsia="de-DE"/>
        </w:rPr>
      </w:pPr>
    </w:p>
    <w:p w14:paraId="32FEAE29">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Bidder shall furnish together with the TSF, the relevant </w:t>
      </w:r>
      <w:r>
        <w:rPr>
          <w:color w:val="000000"/>
          <w:sz w:val="22"/>
          <w:szCs w:val="22"/>
          <w:u w:val="single"/>
          <w:lang w:val="en-GB" w:eastAsia="de-DE"/>
        </w:rPr>
        <w:t>product catalogue, technical data sheet and technical documentation</w:t>
      </w:r>
      <w:r>
        <w:rPr>
          <w:color w:val="000000"/>
          <w:sz w:val="22"/>
          <w:szCs w:val="22"/>
          <w:lang w:val="en-GB" w:eastAsia="de-DE"/>
        </w:rPr>
        <w:t xml:space="preserve">. This documentation shall be labelled with the </w:t>
      </w:r>
      <w:r>
        <w:rPr>
          <w:color w:val="000000"/>
          <w:sz w:val="22"/>
          <w:szCs w:val="22"/>
          <w:u w:val="single"/>
          <w:lang w:val="en-GB" w:eastAsia="de-DE"/>
        </w:rPr>
        <w:t>item code/ name</w:t>
      </w:r>
      <w:r>
        <w:rPr>
          <w:color w:val="000000"/>
          <w:sz w:val="22"/>
          <w:szCs w:val="22"/>
          <w:lang w:val="en-GB" w:eastAsia="de-DE"/>
        </w:rPr>
        <w:t xml:space="preserve"> at the </w:t>
      </w:r>
      <w:r>
        <w:rPr>
          <w:color w:val="000000"/>
          <w:sz w:val="22"/>
          <w:szCs w:val="22"/>
          <w:u w:val="single"/>
          <w:lang w:val="en-GB" w:eastAsia="de-DE"/>
        </w:rPr>
        <w:t>top-right-hand corner of the first page</w:t>
      </w:r>
      <w:r>
        <w:rPr>
          <w:color w:val="000000"/>
          <w:sz w:val="22"/>
          <w:szCs w:val="22"/>
          <w:lang w:val="en-GB" w:eastAsia="de-DE"/>
        </w:rPr>
        <w:t xml:space="preserve"> of each loose piece of document enclosed. This documentation </w:t>
      </w:r>
      <w:r>
        <w:rPr>
          <w:color w:val="000000"/>
          <w:sz w:val="22"/>
          <w:szCs w:val="22"/>
          <w:u w:val="single"/>
          <w:lang w:val="en-GB" w:eastAsia="de-DE"/>
        </w:rPr>
        <w:t xml:space="preserve">must be in </w:t>
      </w:r>
      <w:r>
        <w:rPr>
          <w:b/>
          <w:color w:val="000000"/>
          <w:sz w:val="22"/>
          <w:szCs w:val="22"/>
          <w:u w:val="single"/>
          <w:lang w:val="en-GB" w:eastAsia="de-DE"/>
        </w:rPr>
        <w:t>English</w:t>
      </w:r>
      <w:r>
        <w:rPr>
          <w:color w:val="000000"/>
          <w:sz w:val="22"/>
          <w:szCs w:val="22"/>
          <w:u w:val="single"/>
          <w:lang w:val="en-GB" w:eastAsia="de-DE"/>
        </w:rPr>
        <w:t xml:space="preserve"> and </w:t>
      </w:r>
      <w:r>
        <w:rPr>
          <w:b/>
          <w:color w:val="000000"/>
          <w:sz w:val="22"/>
          <w:szCs w:val="22"/>
          <w:u w:val="single"/>
          <w:lang w:val="en-GB" w:eastAsia="de-DE"/>
        </w:rPr>
        <w:t>Chinese</w:t>
      </w:r>
      <w:r>
        <w:rPr>
          <w:color w:val="000000"/>
          <w:sz w:val="22"/>
          <w:szCs w:val="22"/>
          <w:u w:val="single"/>
          <w:lang w:val="en-GB" w:eastAsia="de-DE"/>
        </w:rPr>
        <w:t>.</w:t>
      </w:r>
      <w:r>
        <w:rPr>
          <w:color w:val="000000"/>
          <w:sz w:val="22"/>
          <w:szCs w:val="22"/>
          <w:lang w:val="en-GB" w:eastAsia="de-DE"/>
        </w:rPr>
        <w:t xml:space="preserve"> And for any document submitted in English, a translation in Chinese language or in the language of the purchaser’s country shall be attached to the document. Bidders who fail to furnish their product catalogue</w:t>
      </w:r>
      <w:r>
        <w:rPr>
          <w:rFonts w:hint="eastAsia"/>
          <w:color w:val="000000"/>
          <w:sz w:val="22"/>
          <w:szCs w:val="22"/>
          <w:lang w:eastAsia="zh-CN"/>
        </w:rPr>
        <w:t xml:space="preserve"> </w:t>
      </w:r>
      <w:r>
        <w:rPr>
          <w:color w:val="000000"/>
          <w:sz w:val="22"/>
          <w:szCs w:val="22"/>
          <w:lang w:val="en-GB" w:eastAsia="de-DE"/>
        </w:rPr>
        <w:t xml:space="preserve">and/or technical data sheet and/ or technical documentation shall be considered as </w:t>
      </w:r>
      <w:r>
        <w:rPr>
          <w:b/>
          <w:color w:val="000000"/>
          <w:sz w:val="22"/>
          <w:szCs w:val="22"/>
          <w:u w:val="single"/>
          <w:lang w:val="en-GB" w:eastAsia="de-DE"/>
        </w:rPr>
        <w:t>NON-RESPONSIVE</w:t>
      </w:r>
      <w:r>
        <w:rPr>
          <w:color w:val="000000"/>
          <w:sz w:val="22"/>
          <w:szCs w:val="22"/>
          <w:lang w:val="en-GB" w:eastAsia="de-DE"/>
        </w:rPr>
        <w:t xml:space="preserve"> and therefore the relevant item will be regarded as </w:t>
      </w:r>
      <w:r>
        <w:rPr>
          <w:b/>
          <w:color w:val="000000"/>
          <w:sz w:val="22"/>
          <w:szCs w:val="22"/>
          <w:lang w:val="en-GB" w:eastAsia="de-DE"/>
        </w:rPr>
        <w:t>deviation</w:t>
      </w:r>
      <w:r>
        <w:rPr>
          <w:color w:val="000000"/>
          <w:sz w:val="22"/>
          <w:szCs w:val="22"/>
          <w:lang w:val="en-GB" w:eastAsia="de-DE"/>
        </w:rPr>
        <w:t xml:space="preserve"> from the tender requirement.</w:t>
      </w:r>
    </w:p>
    <w:p w14:paraId="6F6C2080">
      <w:pPr>
        <w:spacing w:line="360" w:lineRule="auto"/>
        <w:ind w:right="637"/>
        <w:rPr>
          <w:color w:val="000000"/>
          <w:sz w:val="22"/>
          <w:szCs w:val="22"/>
          <w:lang w:val="en-GB" w:eastAsia="de-DE"/>
        </w:rPr>
      </w:pPr>
    </w:p>
    <w:p w14:paraId="2227C4E4">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Equipment unit prices </w:t>
      </w:r>
      <w:r>
        <w:rPr>
          <w:color w:val="000000"/>
          <w:sz w:val="22"/>
          <w:szCs w:val="22"/>
          <w:u w:val="single"/>
          <w:lang w:val="en-GB" w:eastAsia="de-DE"/>
        </w:rPr>
        <w:t>shall not</w:t>
      </w:r>
      <w:r>
        <w:rPr>
          <w:color w:val="000000"/>
          <w:sz w:val="22"/>
          <w:szCs w:val="22"/>
          <w:lang w:val="en-GB" w:eastAsia="de-DE"/>
        </w:rPr>
        <w:t xml:space="preserve"> be mentioned on the TSF, prices shall only be indicated in the Schedule of Prices.</w:t>
      </w:r>
    </w:p>
    <w:p w14:paraId="6AB91200">
      <w:pPr>
        <w:pStyle w:val="42"/>
        <w:spacing w:line="360" w:lineRule="auto"/>
        <w:rPr>
          <w:color w:val="000000"/>
          <w:sz w:val="22"/>
          <w:szCs w:val="22"/>
          <w:lang w:val="en-GB" w:eastAsia="de-DE"/>
        </w:rPr>
      </w:pPr>
    </w:p>
    <w:p w14:paraId="58F48C86">
      <w:pPr>
        <w:numPr>
          <w:ilvl w:val="1"/>
          <w:numId w:val="3"/>
        </w:numPr>
        <w:spacing w:line="360" w:lineRule="auto"/>
        <w:rPr>
          <w:color w:val="000000"/>
          <w:sz w:val="22"/>
          <w:szCs w:val="22"/>
          <w:lang w:val="en-GB" w:eastAsia="de-DE"/>
        </w:rPr>
      </w:pPr>
      <w:r>
        <w:rPr>
          <w:color w:val="000000"/>
          <w:sz w:val="22"/>
          <w:szCs w:val="22"/>
          <w:lang w:val="en-GB" w:eastAsia="de-DE"/>
        </w:rPr>
        <w:t xml:space="preserve">The Bidder shall note that </w:t>
      </w:r>
      <w:r>
        <w:rPr>
          <w:b/>
          <w:color w:val="000000"/>
          <w:sz w:val="22"/>
          <w:szCs w:val="22"/>
          <w:lang w:val="en-GB" w:eastAsia="de-DE"/>
        </w:rPr>
        <w:t xml:space="preserve">standards for workmanship, materials and equipment, and references to brand names, model numbers or catalogue numbers </w:t>
      </w:r>
      <w:r>
        <w:rPr>
          <w:color w:val="000000"/>
          <w:sz w:val="22"/>
          <w:szCs w:val="22"/>
          <w:lang w:val="en-GB" w:eastAsia="de-DE"/>
        </w:rPr>
        <w:t xml:space="preserve">designated by the Purchaser in its Technical Specifications are intended to be </w:t>
      </w:r>
      <w:r>
        <w:rPr>
          <w:b/>
          <w:color w:val="000000"/>
          <w:sz w:val="22"/>
          <w:szCs w:val="22"/>
          <w:lang w:val="en-GB" w:eastAsia="de-DE"/>
        </w:rPr>
        <w:t>descriptive only and not restrictive</w:t>
      </w:r>
      <w:r>
        <w:rPr>
          <w:color w:val="000000"/>
          <w:sz w:val="22"/>
          <w:szCs w:val="22"/>
          <w:lang w:val="en-GB" w:eastAsia="de-DE"/>
        </w:rPr>
        <w:t>. The Bidder may substitute any alternative standards, brand names, model numbers and/or catalogue numbers of reputable manufacturers in its bid, provided that it demonstrates to the Purchaser's satisfaction that the substitutes are substantially equivalent or superior to those designated in the Technical Specifications.</w:t>
      </w:r>
    </w:p>
    <w:p w14:paraId="38BFDA8E">
      <w:pPr>
        <w:spacing w:line="360" w:lineRule="auto"/>
        <w:ind w:right="637"/>
        <w:rPr>
          <w:color w:val="000000"/>
          <w:sz w:val="22"/>
          <w:szCs w:val="22"/>
          <w:lang w:val="en-GB" w:eastAsia="de-DE"/>
        </w:rPr>
      </w:pPr>
    </w:p>
    <w:p w14:paraId="33304650">
      <w:pPr>
        <w:spacing w:line="360" w:lineRule="auto"/>
        <w:ind w:left="720" w:right="637"/>
        <w:rPr>
          <w:sz w:val="22"/>
          <w:szCs w:val="22"/>
          <w:lang w:val="en-GB" w:eastAsia="de-DE"/>
        </w:rPr>
      </w:pPr>
      <w:bookmarkStart w:id="12" w:name="_Toc509245250"/>
    </w:p>
    <w:p w14:paraId="5E0644E6">
      <w:pPr>
        <w:keepNext/>
        <w:numPr>
          <w:ilvl w:val="0"/>
          <w:numId w:val="3"/>
        </w:numPr>
        <w:spacing w:line="360" w:lineRule="auto"/>
        <w:jc w:val="left"/>
        <w:outlineLvl w:val="0"/>
        <w:rPr>
          <w:b/>
          <w:bCs/>
          <w:color w:val="000000"/>
          <w:sz w:val="22"/>
          <w:szCs w:val="22"/>
          <w:lang w:val="en-GB" w:eastAsia="de-DE"/>
        </w:rPr>
      </w:pPr>
      <w:r>
        <w:rPr>
          <w:b/>
          <w:bCs/>
          <w:color w:val="000000"/>
          <w:sz w:val="22"/>
          <w:szCs w:val="22"/>
          <w:lang w:val="en-GB" w:eastAsia="de-DE"/>
        </w:rPr>
        <w:t>DESIGN OF INSTALLATION</w:t>
      </w:r>
      <w:bookmarkEnd w:id="12"/>
    </w:p>
    <w:p w14:paraId="318E2397">
      <w:pPr>
        <w:spacing w:line="360" w:lineRule="auto"/>
        <w:jc w:val="left"/>
        <w:rPr>
          <w:b/>
          <w:color w:val="000000"/>
          <w:sz w:val="22"/>
          <w:szCs w:val="22"/>
          <w:u w:val="single"/>
          <w:lang w:val="en-GB" w:eastAsia="de-DE"/>
        </w:rPr>
      </w:pPr>
    </w:p>
    <w:p w14:paraId="34F8313F">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successful Bidder shall submit, within </w:t>
      </w:r>
      <w:r>
        <w:rPr>
          <w:color w:val="000000"/>
          <w:sz w:val="22"/>
          <w:szCs w:val="22"/>
          <w:lang w:val="en-GB" w:eastAsia="zh-CN"/>
        </w:rPr>
        <w:t>1</w:t>
      </w:r>
      <w:r>
        <w:rPr>
          <w:color w:val="000000"/>
          <w:sz w:val="22"/>
          <w:szCs w:val="22"/>
          <w:lang w:val="en-GB" w:eastAsia="de-DE"/>
        </w:rPr>
        <w:t xml:space="preserve"> week </w:t>
      </w:r>
      <w:r>
        <w:rPr>
          <w:color w:val="000000"/>
          <w:sz w:val="22"/>
          <w:szCs w:val="22"/>
          <w:lang w:val="en-GB" w:eastAsia="zh-CN"/>
        </w:rPr>
        <w:t>signing</w:t>
      </w:r>
      <w:r>
        <w:rPr>
          <w:color w:val="000000"/>
          <w:sz w:val="22"/>
          <w:szCs w:val="22"/>
          <w:lang w:val="en-GB" w:eastAsia="de-DE"/>
        </w:rPr>
        <w:t xml:space="preserve"> of </w:t>
      </w:r>
      <w:r>
        <w:rPr>
          <w:color w:val="000000"/>
          <w:sz w:val="22"/>
          <w:szCs w:val="22"/>
          <w:lang w:val="en-GB" w:eastAsia="zh-CN"/>
        </w:rPr>
        <w:t>the</w:t>
      </w:r>
      <w:r>
        <w:rPr>
          <w:color w:val="000000"/>
          <w:sz w:val="22"/>
          <w:szCs w:val="22"/>
          <w:lang w:val="en-GB" w:eastAsia="de-DE"/>
        </w:rPr>
        <w:t xml:space="preserve"> contract, the details (drawings, description and instructions) for </w:t>
      </w:r>
      <w:r>
        <w:rPr>
          <w:color w:val="000000"/>
          <w:sz w:val="22"/>
          <w:szCs w:val="22"/>
          <w:u w:val="single"/>
          <w:lang w:val="en-GB" w:eastAsia="de-DE"/>
        </w:rPr>
        <w:t>the pre-installation and civil works</w:t>
      </w:r>
      <w:r>
        <w:rPr>
          <w:color w:val="000000"/>
          <w:sz w:val="22"/>
          <w:szCs w:val="22"/>
          <w:lang w:val="en-GB" w:eastAsia="de-DE"/>
        </w:rPr>
        <w:t xml:space="preserve"> (where necessary) which must  be carried out by the beneficiary </w:t>
      </w:r>
      <w:r>
        <w:rPr>
          <w:color w:val="000000"/>
          <w:sz w:val="22"/>
          <w:szCs w:val="22"/>
          <w:lang w:val="en-GB" w:eastAsia="zh-CN"/>
        </w:rPr>
        <w:t>facility</w:t>
      </w:r>
      <w:r>
        <w:rPr>
          <w:color w:val="000000"/>
          <w:sz w:val="22"/>
          <w:szCs w:val="22"/>
          <w:lang w:val="en-GB" w:eastAsia="de-DE"/>
        </w:rPr>
        <w:t xml:space="preserve"> before the arrival of the equipment.</w:t>
      </w:r>
    </w:p>
    <w:p w14:paraId="30860C1D">
      <w:pPr>
        <w:spacing w:line="360" w:lineRule="auto"/>
        <w:ind w:left="720" w:right="637"/>
        <w:rPr>
          <w:color w:val="000000"/>
          <w:sz w:val="22"/>
          <w:szCs w:val="22"/>
          <w:lang w:val="en-GB" w:eastAsia="de-DE"/>
        </w:rPr>
      </w:pPr>
    </w:p>
    <w:p w14:paraId="218B804A">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To this effect, the successful Bidder shall arrange to have a qualified technician, delegated by the concerned Manufacturers, </w:t>
      </w:r>
      <w:r>
        <w:rPr>
          <w:color w:val="000000"/>
          <w:sz w:val="22"/>
          <w:szCs w:val="22"/>
          <w:u w:val="single"/>
          <w:lang w:val="en-GB" w:eastAsia="de-DE"/>
        </w:rPr>
        <w:t xml:space="preserve">visit the beneficiary </w:t>
      </w:r>
      <w:r>
        <w:rPr>
          <w:color w:val="000000"/>
          <w:sz w:val="22"/>
          <w:szCs w:val="22"/>
          <w:u w:val="single"/>
          <w:lang w:val="en-GB" w:eastAsia="zh-CN"/>
        </w:rPr>
        <w:t>facility</w:t>
      </w:r>
      <w:r>
        <w:rPr>
          <w:color w:val="000000"/>
          <w:sz w:val="22"/>
          <w:szCs w:val="22"/>
          <w:u w:val="single"/>
          <w:lang w:val="en-GB" w:eastAsia="de-DE"/>
        </w:rPr>
        <w:t xml:space="preserve"> and check the existing facilities</w:t>
      </w:r>
      <w:r>
        <w:rPr>
          <w:color w:val="000000"/>
          <w:sz w:val="22"/>
          <w:szCs w:val="22"/>
          <w:lang w:val="en-GB" w:eastAsia="de-DE"/>
        </w:rPr>
        <w:t xml:space="preserve"> (essentially for heavy or fixed equipment, or as judged necessary for specific equipment). Failure to do so may expose the successful Bidder to the consequences of inadequate preparation of the facilities.</w:t>
      </w:r>
    </w:p>
    <w:p w14:paraId="7FC562DB">
      <w:pPr>
        <w:spacing w:line="360" w:lineRule="auto"/>
        <w:ind w:left="720" w:right="637"/>
        <w:rPr>
          <w:color w:val="000000"/>
          <w:sz w:val="22"/>
          <w:szCs w:val="22"/>
          <w:lang w:val="en-GB" w:eastAsia="de-DE"/>
        </w:rPr>
      </w:pPr>
    </w:p>
    <w:p w14:paraId="526E72CE">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Pre-installation requirements (drawings, description and instructions) shall be in English and Chinese. </w:t>
      </w:r>
    </w:p>
    <w:p w14:paraId="72371D6D">
      <w:pPr>
        <w:spacing w:line="360" w:lineRule="auto"/>
        <w:ind w:left="720" w:right="637"/>
        <w:rPr>
          <w:color w:val="000000"/>
          <w:sz w:val="22"/>
          <w:szCs w:val="22"/>
          <w:lang w:val="en-GB" w:eastAsia="de-DE"/>
        </w:rPr>
      </w:pPr>
    </w:p>
    <w:p w14:paraId="4770E192">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successful Bidder shall coordinate the supply of the equipment with the progress of the pre-installation works. </w:t>
      </w:r>
    </w:p>
    <w:p w14:paraId="508A8B5C">
      <w:pPr>
        <w:spacing w:line="360" w:lineRule="auto"/>
        <w:rPr>
          <w:color w:val="000000"/>
          <w:sz w:val="22"/>
          <w:szCs w:val="22"/>
          <w:lang w:val="en-GB" w:eastAsia="de-DE"/>
        </w:rPr>
      </w:pPr>
    </w:p>
    <w:p w14:paraId="6E1122C8">
      <w:pPr>
        <w:keepNext/>
        <w:numPr>
          <w:ilvl w:val="0"/>
          <w:numId w:val="3"/>
        </w:numPr>
        <w:spacing w:line="360" w:lineRule="auto"/>
        <w:jc w:val="left"/>
        <w:outlineLvl w:val="0"/>
        <w:rPr>
          <w:b/>
          <w:bCs/>
          <w:color w:val="000000"/>
          <w:sz w:val="22"/>
          <w:szCs w:val="22"/>
          <w:u w:val="single"/>
          <w:lang w:val="en-GB" w:eastAsia="de-DE"/>
        </w:rPr>
      </w:pPr>
      <w:bookmarkStart w:id="13" w:name="_Toc509245251"/>
      <w:r>
        <w:rPr>
          <w:b/>
          <w:bCs/>
          <w:color w:val="000000"/>
          <w:sz w:val="22"/>
          <w:szCs w:val="22"/>
          <w:lang w:val="en-GB" w:eastAsia="de-DE"/>
        </w:rPr>
        <w:t>INSTALLATION</w:t>
      </w:r>
      <w:bookmarkEnd w:id="13"/>
    </w:p>
    <w:p w14:paraId="2270551C">
      <w:pPr>
        <w:spacing w:line="360" w:lineRule="auto"/>
        <w:rPr>
          <w:b/>
          <w:color w:val="000000"/>
          <w:sz w:val="22"/>
          <w:szCs w:val="22"/>
          <w:u w:val="single"/>
          <w:lang w:val="en-GB" w:eastAsia="de-DE"/>
        </w:rPr>
      </w:pPr>
    </w:p>
    <w:p w14:paraId="4A7DCFCA">
      <w:pPr>
        <w:numPr>
          <w:ilvl w:val="1"/>
          <w:numId w:val="3"/>
        </w:numPr>
        <w:spacing w:line="360" w:lineRule="auto"/>
        <w:ind w:right="637"/>
        <w:jc w:val="left"/>
        <w:rPr>
          <w:color w:val="000000"/>
          <w:sz w:val="22"/>
          <w:szCs w:val="22"/>
          <w:lang w:val="en-GB" w:eastAsia="de-DE"/>
        </w:rPr>
      </w:pPr>
      <w:r>
        <w:rPr>
          <w:color w:val="000000"/>
          <w:sz w:val="22"/>
          <w:szCs w:val="22"/>
          <w:lang w:val="en-GB" w:eastAsia="de-DE"/>
        </w:rPr>
        <w:t>The Supplier shall unload and unpack the equipment on site, install it in the earmarked premises, connect it to the existing utility outlets, and perform its commissioning. The technicians assigned by the Supplier to execute these tasks shall be adequately qualified, delegated or approved by the concerned manufacturers. This installation cost shall be included in the quoted equipment unit prices.</w:t>
      </w:r>
    </w:p>
    <w:p w14:paraId="57995033">
      <w:pPr>
        <w:spacing w:line="360" w:lineRule="auto"/>
        <w:ind w:left="720" w:right="637"/>
        <w:rPr>
          <w:color w:val="000000"/>
          <w:sz w:val="22"/>
          <w:szCs w:val="22"/>
          <w:lang w:val="en-GB" w:eastAsia="de-DE"/>
        </w:rPr>
      </w:pPr>
    </w:p>
    <w:p w14:paraId="2FA689DF">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concerned </w:t>
      </w:r>
      <w:r>
        <w:rPr>
          <w:color w:val="000000"/>
          <w:sz w:val="22"/>
          <w:szCs w:val="22"/>
          <w:lang w:val="en-GB" w:eastAsia="zh-CN"/>
        </w:rPr>
        <w:t>facility</w:t>
      </w:r>
      <w:r>
        <w:rPr>
          <w:color w:val="000000"/>
          <w:sz w:val="22"/>
          <w:szCs w:val="22"/>
          <w:lang w:val="en-GB" w:eastAsia="de-DE"/>
        </w:rPr>
        <w:t xml:space="preserve"> is responsible for providing the connection points (water, electricity, oxygen, etc) necessary for the equipment in the earmarked rooms. These shall be installed as requested in the pre-installation requirements or, if such document is not warranted (for the more simple equipment), at a distance of less than 3 meters from the normal position of the equipment item.</w:t>
      </w:r>
    </w:p>
    <w:p w14:paraId="23040595">
      <w:pPr>
        <w:spacing w:line="360" w:lineRule="auto"/>
        <w:ind w:left="720" w:right="637"/>
        <w:rPr>
          <w:color w:val="000000"/>
          <w:sz w:val="22"/>
          <w:szCs w:val="22"/>
          <w:lang w:val="en-GB" w:eastAsia="de-DE"/>
        </w:rPr>
      </w:pPr>
    </w:p>
    <w:p w14:paraId="6C56E93D">
      <w:pPr>
        <w:numPr>
          <w:ilvl w:val="1"/>
          <w:numId w:val="3"/>
        </w:numPr>
        <w:spacing w:line="360" w:lineRule="auto"/>
        <w:ind w:right="637"/>
        <w:jc w:val="left"/>
        <w:rPr>
          <w:color w:val="000000"/>
          <w:sz w:val="22"/>
          <w:szCs w:val="22"/>
          <w:lang w:val="en-GB" w:eastAsia="de-DE"/>
        </w:rPr>
      </w:pPr>
      <w:r>
        <w:rPr>
          <w:color w:val="000000"/>
          <w:sz w:val="22"/>
          <w:szCs w:val="22"/>
          <w:lang w:val="en-GB" w:eastAsia="de-DE"/>
        </w:rPr>
        <w:t>Installation and connection works shall be executed according to the applicable Chinese and international good practice rules.</w:t>
      </w:r>
    </w:p>
    <w:p w14:paraId="5D3EA745">
      <w:pPr>
        <w:spacing w:line="360" w:lineRule="auto"/>
        <w:ind w:left="720" w:right="637"/>
        <w:rPr>
          <w:color w:val="000000"/>
          <w:sz w:val="22"/>
          <w:szCs w:val="22"/>
          <w:lang w:val="en-GB" w:eastAsia="de-DE"/>
        </w:rPr>
      </w:pPr>
    </w:p>
    <w:p w14:paraId="47A3E14D">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It is understood that the </w:t>
      </w:r>
      <w:r>
        <w:rPr>
          <w:color w:val="000000"/>
          <w:sz w:val="22"/>
          <w:szCs w:val="22"/>
          <w:lang w:val="en-GB" w:eastAsia="zh-CN"/>
        </w:rPr>
        <w:t>Purchaser</w:t>
      </w:r>
      <w:r>
        <w:rPr>
          <w:color w:val="000000"/>
          <w:sz w:val="22"/>
          <w:szCs w:val="22"/>
          <w:lang w:val="en-GB" w:eastAsia="de-DE"/>
        </w:rPr>
        <w:t xml:space="preserve">’s technical staff may assist the Supplier during the installation procedure, in order to get acquainted with the system. The </w:t>
      </w:r>
      <w:r>
        <w:rPr>
          <w:color w:val="000000"/>
          <w:sz w:val="22"/>
          <w:szCs w:val="22"/>
          <w:lang w:val="en-GB" w:eastAsia="zh-CN"/>
        </w:rPr>
        <w:t>Purchaser</w:t>
      </w:r>
      <w:r>
        <w:rPr>
          <w:color w:val="000000"/>
          <w:sz w:val="22"/>
          <w:szCs w:val="22"/>
          <w:lang w:val="en-GB" w:eastAsia="de-DE"/>
        </w:rPr>
        <w:t>’s technical department will be involved at the handing-over procedure.</w:t>
      </w:r>
    </w:p>
    <w:p w14:paraId="75071BA4">
      <w:pPr>
        <w:spacing w:line="360" w:lineRule="auto"/>
        <w:ind w:left="720" w:right="637"/>
        <w:rPr>
          <w:color w:val="000000"/>
          <w:sz w:val="22"/>
          <w:szCs w:val="22"/>
          <w:lang w:val="en-GB" w:eastAsia="de-DE"/>
        </w:rPr>
      </w:pPr>
    </w:p>
    <w:p w14:paraId="2CBC4629">
      <w:pPr>
        <w:numPr>
          <w:ilvl w:val="1"/>
          <w:numId w:val="3"/>
        </w:numPr>
        <w:spacing w:line="360" w:lineRule="auto"/>
        <w:ind w:right="637"/>
        <w:jc w:val="left"/>
        <w:rPr>
          <w:color w:val="000000"/>
          <w:sz w:val="22"/>
          <w:szCs w:val="22"/>
          <w:lang w:val="en-GB" w:eastAsia="de-DE"/>
        </w:rPr>
      </w:pPr>
      <w:r>
        <w:rPr>
          <w:color w:val="000000"/>
          <w:sz w:val="22"/>
          <w:szCs w:val="22"/>
          <w:lang w:val="en-GB" w:eastAsia="de-DE"/>
        </w:rPr>
        <w:t>The Purchaser may accept to sign the acceptance certificate even if some minor discrepancies are identified. These shall then be duly reported and the Supplier shall undertake to redress them in the shortest time possible.</w:t>
      </w:r>
    </w:p>
    <w:p w14:paraId="4DDC55CE">
      <w:pPr>
        <w:spacing w:line="360" w:lineRule="auto"/>
        <w:rPr>
          <w:color w:val="000000"/>
          <w:sz w:val="22"/>
          <w:szCs w:val="22"/>
          <w:lang w:val="en-GB" w:eastAsia="de-DE"/>
        </w:rPr>
      </w:pPr>
    </w:p>
    <w:p w14:paraId="18D4A18C">
      <w:pPr>
        <w:keepNext/>
        <w:numPr>
          <w:ilvl w:val="0"/>
          <w:numId w:val="3"/>
        </w:numPr>
        <w:spacing w:line="360" w:lineRule="auto"/>
        <w:jc w:val="left"/>
        <w:outlineLvl w:val="0"/>
        <w:rPr>
          <w:b/>
          <w:bCs/>
          <w:color w:val="000000"/>
          <w:sz w:val="22"/>
          <w:szCs w:val="22"/>
          <w:lang w:val="en-GB" w:eastAsia="de-DE"/>
        </w:rPr>
      </w:pPr>
      <w:bookmarkStart w:id="14" w:name="_Toc509245252"/>
      <w:r>
        <w:rPr>
          <w:b/>
          <w:bCs/>
          <w:color w:val="000000"/>
          <w:sz w:val="22"/>
          <w:szCs w:val="22"/>
          <w:lang w:val="en-GB" w:eastAsia="de-DE"/>
        </w:rPr>
        <w:t>TRAINING</w:t>
      </w:r>
      <w:bookmarkEnd w:id="14"/>
    </w:p>
    <w:p w14:paraId="304625F1">
      <w:pPr>
        <w:spacing w:line="360" w:lineRule="auto"/>
        <w:rPr>
          <w:b/>
          <w:color w:val="000000"/>
          <w:sz w:val="22"/>
          <w:szCs w:val="22"/>
          <w:u w:val="single"/>
          <w:lang w:val="en-GB" w:eastAsia="de-DE"/>
        </w:rPr>
      </w:pPr>
    </w:p>
    <w:p w14:paraId="0E2A5D3B">
      <w:pPr>
        <w:spacing w:line="360" w:lineRule="auto"/>
        <w:ind w:left="1080"/>
        <w:jc w:val="left"/>
        <w:rPr>
          <w:color w:val="000000"/>
          <w:sz w:val="22"/>
          <w:szCs w:val="22"/>
          <w:u w:val="single"/>
          <w:lang w:val="en-GB" w:eastAsia="de-DE"/>
        </w:rPr>
      </w:pPr>
      <w:r>
        <w:rPr>
          <w:color w:val="000000"/>
          <w:sz w:val="22"/>
          <w:szCs w:val="22"/>
          <w:u w:val="single"/>
          <w:lang w:val="en-GB" w:eastAsia="de-DE"/>
        </w:rPr>
        <w:t>Training of User Personnel</w:t>
      </w:r>
    </w:p>
    <w:p w14:paraId="0A474946">
      <w:pPr>
        <w:spacing w:line="360" w:lineRule="auto"/>
        <w:rPr>
          <w:color w:val="000000"/>
          <w:sz w:val="22"/>
          <w:szCs w:val="22"/>
          <w:u w:val="single"/>
          <w:lang w:val="en-GB" w:eastAsia="de-DE"/>
        </w:rPr>
      </w:pPr>
    </w:p>
    <w:p w14:paraId="6BD2B5AE">
      <w:pPr>
        <w:spacing w:line="360" w:lineRule="auto"/>
        <w:ind w:left="1060" w:right="637"/>
        <w:rPr>
          <w:color w:val="000000"/>
          <w:sz w:val="22"/>
          <w:szCs w:val="22"/>
          <w:lang w:val="en-GB" w:eastAsia="de-DE"/>
        </w:rPr>
      </w:pPr>
      <w:r>
        <w:rPr>
          <w:color w:val="000000"/>
          <w:sz w:val="22"/>
          <w:szCs w:val="22"/>
          <w:lang w:val="en-GB" w:eastAsia="de-DE"/>
        </w:rPr>
        <w:t>Although the staff assigned to this equipment shall have the necessary professional training in techniques related to the equipment to be supplied under this Project, this equipment is often new and of the latest technology. The Supplier has the obligation to train the staff in the proper operation and maintenance of this equipment:</w:t>
      </w:r>
    </w:p>
    <w:p w14:paraId="0D90B758">
      <w:pPr>
        <w:spacing w:line="360" w:lineRule="auto"/>
        <w:ind w:left="1060" w:right="637"/>
        <w:rPr>
          <w:color w:val="000000"/>
          <w:sz w:val="22"/>
          <w:szCs w:val="22"/>
          <w:lang w:val="en-GB" w:eastAsia="de-DE"/>
        </w:rPr>
      </w:pPr>
    </w:p>
    <w:p w14:paraId="03D66A70">
      <w:pPr>
        <w:numPr>
          <w:ilvl w:val="0"/>
          <w:numId w:val="4"/>
        </w:numPr>
        <w:spacing w:line="360" w:lineRule="auto"/>
        <w:ind w:right="637"/>
        <w:jc w:val="left"/>
        <w:rPr>
          <w:color w:val="000000"/>
          <w:sz w:val="22"/>
          <w:szCs w:val="22"/>
          <w:lang w:val="en-GB" w:eastAsia="de-DE"/>
        </w:rPr>
      </w:pPr>
      <w:r>
        <w:rPr>
          <w:color w:val="000000"/>
          <w:sz w:val="22"/>
          <w:szCs w:val="22"/>
          <w:lang w:val="en-GB" w:eastAsia="de-DE"/>
        </w:rPr>
        <w:t xml:space="preserve">The </w:t>
      </w:r>
      <w:r>
        <w:rPr>
          <w:color w:val="000000"/>
          <w:sz w:val="22"/>
          <w:szCs w:val="22"/>
          <w:lang w:val="en-GB" w:eastAsia="zh-CN"/>
        </w:rPr>
        <w:t>users/ operators</w:t>
      </w:r>
      <w:r>
        <w:rPr>
          <w:color w:val="000000"/>
          <w:sz w:val="22"/>
          <w:szCs w:val="22"/>
          <w:lang w:val="en-GB" w:eastAsia="de-DE"/>
        </w:rPr>
        <w:t xml:space="preserve"> (doctors and laboratory technicians): to operate the equipment in all its possibilities.</w:t>
      </w:r>
    </w:p>
    <w:p w14:paraId="53BDF865">
      <w:pPr>
        <w:spacing w:line="360" w:lineRule="auto"/>
        <w:ind w:left="1060" w:right="637"/>
        <w:rPr>
          <w:color w:val="000000"/>
          <w:sz w:val="22"/>
          <w:szCs w:val="22"/>
          <w:lang w:val="en-GB" w:eastAsia="de-DE"/>
        </w:rPr>
      </w:pPr>
    </w:p>
    <w:p w14:paraId="39EF0CE3">
      <w:pPr>
        <w:numPr>
          <w:ilvl w:val="0"/>
          <w:numId w:val="4"/>
        </w:numPr>
        <w:spacing w:line="360" w:lineRule="auto"/>
        <w:ind w:right="637"/>
        <w:jc w:val="left"/>
        <w:rPr>
          <w:color w:val="000000"/>
          <w:sz w:val="22"/>
          <w:szCs w:val="22"/>
          <w:lang w:val="en-GB" w:eastAsia="de-DE"/>
        </w:rPr>
      </w:pPr>
      <w:r>
        <w:rPr>
          <w:color w:val="000000"/>
          <w:sz w:val="22"/>
          <w:szCs w:val="22"/>
          <w:lang w:val="en-GB" w:eastAsia="de-DE"/>
        </w:rPr>
        <w:t>The maintenance staff: to conduct the preventive and repair activities that the Manufacturer usually accepts to entrust to user personnel and, in case of failure, to perform the initial diagnosis research to communicate to the supplier's maintenance services.</w:t>
      </w:r>
    </w:p>
    <w:p w14:paraId="22CE4445">
      <w:pPr>
        <w:spacing w:line="360" w:lineRule="auto"/>
        <w:ind w:left="1060" w:right="637"/>
        <w:rPr>
          <w:color w:val="000000"/>
          <w:sz w:val="22"/>
          <w:szCs w:val="22"/>
          <w:lang w:val="en-GB" w:eastAsia="de-DE"/>
        </w:rPr>
      </w:pPr>
    </w:p>
    <w:p w14:paraId="5E1DE2CE">
      <w:pPr>
        <w:spacing w:line="360" w:lineRule="auto"/>
        <w:ind w:left="1060" w:right="637"/>
        <w:rPr>
          <w:color w:val="000000"/>
          <w:sz w:val="22"/>
          <w:szCs w:val="22"/>
          <w:lang w:val="en-GB" w:eastAsia="de-DE"/>
        </w:rPr>
      </w:pPr>
      <w:r>
        <w:rPr>
          <w:color w:val="000000"/>
          <w:sz w:val="22"/>
          <w:szCs w:val="22"/>
          <w:lang w:val="en-GB" w:eastAsia="de-DE"/>
        </w:rPr>
        <w:t xml:space="preserve">To this effect, bidder shall prepare a </w:t>
      </w:r>
      <w:r>
        <w:rPr>
          <w:b/>
          <w:color w:val="000000"/>
          <w:sz w:val="22"/>
          <w:szCs w:val="22"/>
          <w:lang w:val="en-GB" w:eastAsia="de-DE"/>
        </w:rPr>
        <w:t>comprehensive training</w:t>
      </w:r>
      <w:r>
        <w:rPr>
          <w:color w:val="000000"/>
          <w:sz w:val="22"/>
          <w:szCs w:val="22"/>
          <w:lang w:val="en-GB" w:eastAsia="de-DE"/>
        </w:rPr>
        <w:t xml:space="preserve"> program related to the theories, techniques, proper operation and basic maintenance of the equipment, the training shall focus on the equipment design theories and application techniques of the sophisticated testing equipment. </w:t>
      </w:r>
    </w:p>
    <w:p w14:paraId="3B92ED93">
      <w:pPr>
        <w:spacing w:line="360" w:lineRule="auto"/>
        <w:ind w:left="1060" w:right="637"/>
        <w:rPr>
          <w:color w:val="000000"/>
          <w:sz w:val="22"/>
          <w:szCs w:val="22"/>
          <w:lang w:val="en-GB" w:eastAsia="de-DE"/>
        </w:rPr>
      </w:pPr>
    </w:p>
    <w:p w14:paraId="0EB0FA18">
      <w:pPr>
        <w:spacing w:line="360" w:lineRule="auto"/>
        <w:ind w:left="1060" w:right="637"/>
        <w:rPr>
          <w:color w:val="000000"/>
          <w:sz w:val="22"/>
          <w:szCs w:val="22"/>
          <w:lang w:val="en-GB" w:eastAsia="zh-CN"/>
        </w:rPr>
      </w:pPr>
      <w:r>
        <w:rPr>
          <w:color w:val="000000"/>
          <w:sz w:val="22"/>
          <w:szCs w:val="22"/>
          <w:lang w:val="en-GB" w:eastAsia="de-DE"/>
        </w:rPr>
        <w:t xml:space="preserve">Bidder shall include a </w:t>
      </w:r>
      <w:r>
        <w:rPr>
          <w:b/>
          <w:color w:val="000000"/>
          <w:sz w:val="22"/>
          <w:szCs w:val="22"/>
          <w:u w:val="single"/>
          <w:lang w:val="en-GB" w:eastAsia="de-DE"/>
        </w:rPr>
        <w:t>clause-by-clause commentary</w:t>
      </w:r>
      <w:r>
        <w:rPr>
          <w:color w:val="000000"/>
          <w:sz w:val="22"/>
          <w:szCs w:val="22"/>
          <w:lang w:val="en-GB" w:eastAsia="de-DE"/>
        </w:rPr>
        <w:t xml:space="preserve"> to the </w:t>
      </w:r>
      <w:r>
        <w:rPr>
          <w:b/>
          <w:color w:val="000000"/>
          <w:sz w:val="22"/>
          <w:szCs w:val="22"/>
          <w:lang w:val="en-GB" w:eastAsia="de-DE"/>
        </w:rPr>
        <w:t xml:space="preserve">Comprehensive Training Program Form (CTPF) </w:t>
      </w:r>
      <w:r>
        <w:rPr>
          <w:color w:val="000000"/>
          <w:sz w:val="22"/>
          <w:szCs w:val="22"/>
          <w:lang w:val="en-GB" w:eastAsia="zh-CN"/>
        </w:rPr>
        <w:t>enclosed</w:t>
      </w:r>
      <w:r>
        <w:rPr>
          <w:color w:val="000000"/>
          <w:sz w:val="22"/>
          <w:szCs w:val="22"/>
          <w:lang w:val="en-GB" w:eastAsia="de-DE"/>
        </w:rPr>
        <w:t xml:space="preserve"> with this document for each lot (in English and Chinese).</w:t>
      </w:r>
      <w:r>
        <w:rPr>
          <w:color w:val="000000"/>
          <w:sz w:val="22"/>
          <w:szCs w:val="22"/>
          <w:lang w:val="en-GB" w:eastAsia="zh-CN"/>
        </w:rPr>
        <w:t xml:space="preserve"> Bidder shall prepare a list - </w:t>
      </w:r>
      <w:r>
        <w:rPr>
          <w:b/>
          <w:color w:val="000000"/>
          <w:sz w:val="22"/>
          <w:szCs w:val="22"/>
          <w:lang w:val="en-GB" w:eastAsia="zh-CN"/>
        </w:rPr>
        <w:t>Equipment included in the Training Program</w:t>
      </w:r>
      <w:r>
        <w:rPr>
          <w:color w:val="000000"/>
          <w:sz w:val="22"/>
          <w:szCs w:val="22"/>
          <w:lang w:val="en-GB" w:eastAsia="zh-CN"/>
        </w:rPr>
        <w:t xml:space="preserve"> to be attached with the CTPF indicating equipment included in its proposal. A detailed training program/ protocol applicable for each equipment shall be provided. The fulfilment of the training should be part of the acceptance certificate.</w:t>
      </w:r>
      <w:r>
        <w:rPr>
          <w:color w:val="000000"/>
          <w:sz w:val="22"/>
          <w:szCs w:val="22"/>
          <w:lang w:val="en-GB" w:eastAsia="de-DE"/>
        </w:rPr>
        <w:t xml:space="preserve"> </w:t>
      </w:r>
    </w:p>
    <w:p w14:paraId="36772E74">
      <w:pPr>
        <w:spacing w:line="360" w:lineRule="auto"/>
        <w:rPr>
          <w:color w:val="000000"/>
          <w:sz w:val="22"/>
          <w:szCs w:val="22"/>
          <w:lang w:val="en-GB" w:eastAsia="de-DE"/>
        </w:rPr>
      </w:pPr>
    </w:p>
    <w:p w14:paraId="153DF9C6">
      <w:pPr>
        <w:keepNext/>
        <w:numPr>
          <w:ilvl w:val="0"/>
          <w:numId w:val="3"/>
        </w:numPr>
        <w:spacing w:line="360" w:lineRule="auto"/>
        <w:jc w:val="left"/>
        <w:outlineLvl w:val="0"/>
        <w:rPr>
          <w:b/>
          <w:bCs/>
          <w:color w:val="000000"/>
          <w:sz w:val="22"/>
          <w:szCs w:val="22"/>
          <w:u w:val="single"/>
          <w:lang w:val="en-GB" w:eastAsia="de-DE"/>
        </w:rPr>
      </w:pPr>
      <w:bookmarkStart w:id="15" w:name="_Toc509245253"/>
      <w:r>
        <w:rPr>
          <w:b/>
          <w:bCs/>
          <w:color w:val="000000"/>
          <w:sz w:val="22"/>
          <w:szCs w:val="22"/>
          <w:lang w:val="en-GB" w:eastAsia="de-DE"/>
        </w:rPr>
        <w:t>GUARANTEE – MAINTENANCE – SPARE PARTS</w:t>
      </w:r>
      <w:bookmarkEnd w:id="15"/>
    </w:p>
    <w:p w14:paraId="05A3EE69">
      <w:pPr>
        <w:spacing w:line="360" w:lineRule="auto"/>
        <w:rPr>
          <w:b/>
          <w:color w:val="000000"/>
          <w:sz w:val="22"/>
          <w:szCs w:val="22"/>
          <w:u w:val="single"/>
          <w:lang w:val="en-GB" w:eastAsia="de-DE"/>
        </w:rPr>
      </w:pPr>
    </w:p>
    <w:p w14:paraId="7CFDDE93">
      <w:pPr>
        <w:numPr>
          <w:ilvl w:val="1"/>
          <w:numId w:val="3"/>
        </w:numPr>
        <w:spacing w:line="360" w:lineRule="auto"/>
        <w:ind w:right="637"/>
        <w:jc w:val="left"/>
        <w:rPr>
          <w:color w:val="000000"/>
          <w:sz w:val="22"/>
          <w:szCs w:val="22"/>
          <w:lang w:val="en-GB" w:eastAsia="de-DE"/>
        </w:rPr>
      </w:pPr>
      <w:r>
        <w:rPr>
          <w:color w:val="000000"/>
          <w:sz w:val="22"/>
          <w:szCs w:val="22"/>
          <w:lang w:val="en-GB" w:eastAsia="de-DE"/>
        </w:rPr>
        <w:t>The Bidder shall obtain a statement from manufacturer</w:t>
      </w:r>
      <w:r>
        <w:rPr>
          <w:color w:val="000000"/>
          <w:sz w:val="22"/>
          <w:szCs w:val="22"/>
          <w:lang w:eastAsia="zh-CN"/>
        </w:rPr>
        <w:t xml:space="preserve"> or its agent</w:t>
      </w:r>
      <w:r>
        <w:rPr>
          <w:color w:val="000000"/>
          <w:sz w:val="22"/>
          <w:szCs w:val="22"/>
          <w:lang w:val="en-GB" w:eastAsia="de-DE"/>
        </w:rPr>
        <w:t>, and include it in its tender documents, to certify that:</w:t>
      </w:r>
    </w:p>
    <w:p w14:paraId="3250A297">
      <w:pPr>
        <w:spacing w:line="360" w:lineRule="auto"/>
        <w:ind w:left="720" w:right="637"/>
        <w:rPr>
          <w:color w:val="000000"/>
          <w:sz w:val="22"/>
          <w:szCs w:val="22"/>
          <w:lang w:val="en-GB" w:eastAsia="de-DE"/>
        </w:rPr>
      </w:pPr>
    </w:p>
    <w:p w14:paraId="5A7A57FD">
      <w:pPr>
        <w:numPr>
          <w:ilvl w:val="0"/>
          <w:numId w:val="4"/>
        </w:numPr>
        <w:spacing w:line="360" w:lineRule="auto"/>
        <w:ind w:right="637"/>
        <w:jc w:val="left"/>
        <w:rPr>
          <w:color w:val="000000"/>
          <w:sz w:val="22"/>
          <w:szCs w:val="22"/>
          <w:lang w:val="en-GB" w:eastAsia="de-DE"/>
        </w:rPr>
      </w:pPr>
      <w:r>
        <w:rPr>
          <w:color w:val="000000"/>
          <w:sz w:val="22"/>
          <w:szCs w:val="22"/>
          <w:lang w:val="en-GB" w:eastAsia="de-DE"/>
        </w:rPr>
        <w:t>None of the components of the delivered equipment is obsolete, or already out of production</w:t>
      </w:r>
    </w:p>
    <w:p w14:paraId="228E7CA6">
      <w:pPr>
        <w:spacing w:line="360" w:lineRule="auto"/>
        <w:ind w:left="1420" w:right="637"/>
        <w:rPr>
          <w:color w:val="000000"/>
          <w:sz w:val="22"/>
          <w:szCs w:val="22"/>
          <w:lang w:val="en-GB" w:eastAsia="de-DE"/>
        </w:rPr>
      </w:pPr>
    </w:p>
    <w:p w14:paraId="4F50A9D2">
      <w:pPr>
        <w:numPr>
          <w:ilvl w:val="0"/>
          <w:numId w:val="4"/>
        </w:numPr>
        <w:spacing w:line="360" w:lineRule="auto"/>
        <w:ind w:right="637"/>
        <w:jc w:val="left"/>
        <w:rPr>
          <w:color w:val="000000"/>
          <w:sz w:val="22"/>
          <w:szCs w:val="22"/>
          <w:lang w:val="en-GB" w:eastAsia="de-DE"/>
        </w:rPr>
      </w:pPr>
      <w:r>
        <w:rPr>
          <w:sz w:val="22"/>
          <w:szCs w:val="22"/>
          <w:lang w:val="en-GB" w:eastAsia="zh-CN"/>
        </w:rPr>
        <w:t>Spare parts</w:t>
      </w:r>
      <w:r>
        <w:rPr>
          <w:color w:val="000000"/>
          <w:sz w:val="22"/>
          <w:szCs w:val="22"/>
          <w:lang w:val="en-GB" w:eastAsia="de-DE"/>
        </w:rPr>
        <w:t xml:space="preserve"> supply will be guaranteed for a period of not less than </w:t>
      </w:r>
      <w:r>
        <w:rPr>
          <w:color w:val="000000"/>
          <w:sz w:val="22"/>
          <w:szCs w:val="22"/>
          <w:lang w:eastAsia="zh-CN"/>
        </w:rPr>
        <w:t xml:space="preserve">8 </w:t>
      </w:r>
      <w:r>
        <w:rPr>
          <w:color w:val="000000"/>
          <w:sz w:val="22"/>
          <w:szCs w:val="22"/>
          <w:lang w:val="en-GB" w:eastAsia="de-DE"/>
        </w:rPr>
        <w:t>years after discontinuation of the production of the concerned equipment.</w:t>
      </w:r>
    </w:p>
    <w:p w14:paraId="648FBBFF">
      <w:pPr>
        <w:spacing w:line="360" w:lineRule="auto"/>
        <w:rPr>
          <w:color w:val="000000"/>
          <w:sz w:val="22"/>
          <w:szCs w:val="22"/>
          <w:lang w:val="en-GB" w:eastAsia="de-DE"/>
        </w:rPr>
      </w:pPr>
    </w:p>
    <w:p w14:paraId="792C1640">
      <w:pPr>
        <w:numPr>
          <w:ilvl w:val="1"/>
          <w:numId w:val="3"/>
        </w:numPr>
        <w:spacing w:line="360" w:lineRule="auto"/>
        <w:ind w:right="637"/>
        <w:jc w:val="left"/>
        <w:rPr>
          <w:color w:val="000000"/>
          <w:sz w:val="22"/>
          <w:szCs w:val="22"/>
          <w:lang w:val="en-GB" w:eastAsia="de-DE"/>
        </w:rPr>
      </w:pPr>
      <w:r>
        <w:rPr>
          <w:color w:val="000000"/>
          <w:sz w:val="22"/>
          <w:szCs w:val="22"/>
          <w:lang w:val="en-GB" w:eastAsia="de-DE"/>
        </w:rPr>
        <w:t>For all items in weight group 1, weight group 2 &amp; 3</w:t>
      </w:r>
      <w:r>
        <w:rPr>
          <w:color w:val="000000"/>
          <w:sz w:val="22"/>
          <w:szCs w:val="22"/>
          <w:lang w:val="en-GB" w:eastAsia="zh-CN"/>
        </w:rPr>
        <w:t xml:space="preserve">, the quoted unit prices shall include a full complete </w:t>
      </w:r>
      <w:r>
        <w:rPr>
          <w:b/>
          <w:color w:val="000000"/>
          <w:sz w:val="22"/>
          <w:szCs w:val="22"/>
          <w:lang w:val="en-GB" w:eastAsia="zh-CN"/>
        </w:rPr>
        <w:t>product guarantee for a period of 1 year</w:t>
      </w:r>
      <w:r>
        <w:rPr>
          <w:color w:val="000000"/>
          <w:sz w:val="22"/>
          <w:szCs w:val="22"/>
          <w:lang w:val="en-GB" w:eastAsia="zh-CN"/>
        </w:rPr>
        <w:t>.</w:t>
      </w:r>
      <w:r>
        <w:rPr>
          <w:color w:val="000000"/>
          <w:sz w:val="22"/>
          <w:szCs w:val="22"/>
          <w:lang w:val="en-GB" w:eastAsia="de-DE"/>
        </w:rPr>
        <w:t xml:space="preserve"> The full complete product guarantee shall include full preventive</w:t>
      </w:r>
      <w:r>
        <w:rPr>
          <w:color w:val="000000"/>
          <w:sz w:val="22"/>
          <w:szCs w:val="22"/>
          <w:lang w:val="en-GB" w:eastAsia="zh-CN"/>
        </w:rPr>
        <w:t xml:space="preserve"> and corrective</w:t>
      </w:r>
      <w:r>
        <w:rPr>
          <w:color w:val="000000"/>
          <w:sz w:val="22"/>
          <w:szCs w:val="22"/>
          <w:lang w:val="en-GB" w:eastAsia="de-DE"/>
        </w:rPr>
        <w:t xml:space="preserve"> maintenance</w:t>
      </w:r>
      <w:r>
        <w:rPr>
          <w:color w:val="000000"/>
          <w:sz w:val="22"/>
          <w:szCs w:val="22"/>
          <w:lang w:val="en-GB" w:eastAsia="zh-CN"/>
        </w:rPr>
        <w:t xml:space="preserve"> services</w:t>
      </w:r>
      <w:r>
        <w:rPr>
          <w:color w:val="000000"/>
          <w:sz w:val="22"/>
          <w:szCs w:val="22"/>
          <w:lang w:val="en-GB" w:eastAsia="de-DE"/>
        </w:rPr>
        <w:t xml:space="preserve">, all repairs and replacement of all needed </w:t>
      </w:r>
      <w:r>
        <w:rPr>
          <w:sz w:val="22"/>
          <w:szCs w:val="22"/>
          <w:lang w:val="en-GB" w:eastAsia="zh-CN"/>
        </w:rPr>
        <w:t>spare parts</w:t>
      </w:r>
      <w:r>
        <w:rPr>
          <w:color w:val="000000"/>
          <w:sz w:val="22"/>
          <w:szCs w:val="22"/>
          <w:lang w:val="en-GB" w:eastAsia="de-DE"/>
        </w:rPr>
        <w:t>.</w:t>
      </w:r>
      <w:r>
        <w:t xml:space="preserve"> </w:t>
      </w:r>
    </w:p>
    <w:p w14:paraId="2B5E95AE">
      <w:pPr>
        <w:spacing w:line="360" w:lineRule="auto"/>
        <w:ind w:left="720" w:right="637"/>
        <w:rPr>
          <w:color w:val="000000"/>
          <w:sz w:val="22"/>
          <w:szCs w:val="22"/>
          <w:lang w:val="en-GB" w:eastAsia="de-DE"/>
        </w:rPr>
      </w:pPr>
    </w:p>
    <w:p w14:paraId="66A0F493">
      <w:pPr>
        <w:numPr>
          <w:ilvl w:val="1"/>
          <w:numId w:val="3"/>
        </w:numPr>
        <w:spacing w:line="360" w:lineRule="auto"/>
        <w:ind w:right="637"/>
        <w:jc w:val="left"/>
        <w:rPr>
          <w:color w:val="000000"/>
          <w:sz w:val="22"/>
          <w:szCs w:val="22"/>
          <w:lang w:val="en-GB" w:eastAsia="de-DE"/>
        </w:rPr>
      </w:pPr>
      <w:r>
        <w:rPr>
          <w:color w:val="000000"/>
          <w:sz w:val="22"/>
          <w:szCs w:val="22"/>
          <w:lang w:val="en-GB" w:eastAsia="de-DE"/>
        </w:rPr>
        <w:t xml:space="preserve">The detail scope of works of the </w:t>
      </w:r>
      <w:r>
        <w:rPr>
          <w:b/>
          <w:color w:val="000000"/>
          <w:sz w:val="22"/>
          <w:szCs w:val="22"/>
          <w:lang w:val="en-GB" w:eastAsia="de-DE"/>
        </w:rPr>
        <w:t>product guarantee</w:t>
      </w:r>
      <w:r>
        <w:rPr>
          <w:color w:val="000000"/>
          <w:sz w:val="22"/>
          <w:szCs w:val="22"/>
          <w:lang w:val="en-GB" w:eastAsia="de-DE"/>
        </w:rPr>
        <w:t xml:space="preserve"> is specified in the form - </w:t>
      </w:r>
      <w:r>
        <w:rPr>
          <w:b/>
          <w:color w:val="000000"/>
          <w:sz w:val="22"/>
          <w:szCs w:val="22"/>
          <w:lang w:val="en-GB" w:eastAsia="de-DE"/>
        </w:rPr>
        <w:t xml:space="preserve">Product Guarantee Service Form (PGSF) </w:t>
      </w:r>
      <w:r>
        <w:rPr>
          <w:color w:val="000000"/>
          <w:sz w:val="22"/>
          <w:szCs w:val="22"/>
          <w:lang w:val="en-GB" w:eastAsia="de-DE"/>
        </w:rPr>
        <w:t>attached with this document. Bidder shall include a clause-by-clause commentary to the PGSF for each lot. (in English and Chinese).</w:t>
      </w:r>
    </w:p>
    <w:p w14:paraId="47D3865D">
      <w:pPr>
        <w:spacing w:line="360" w:lineRule="auto"/>
        <w:jc w:val="left"/>
        <w:rPr>
          <w:color w:val="000000"/>
          <w:sz w:val="22"/>
          <w:szCs w:val="22"/>
          <w:lang w:val="en-GB" w:eastAsia="de-DE"/>
        </w:rPr>
      </w:pPr>
    </w:p>
    <w:p w14:paraId="18D68B42">
      <w:pPr>
        <w:keepNext/>
        <w:numPr>
          <w:ilvl w:val="0"/>
          <w:numId w:val="3"/>
        </w:numPr>
        <w:spacing w:line="360" w:lineRule="auto"/>
        <w:jc w:val="left"/>
        <w:outlineLvl w:val="0"/>
        <w:rPr>
          <w:b/>
          <w:bCs/>
          <w:color w:val="000000"/>
          <w:sz w:val="22"/>
          <w:szCs w:val="22"/>
          <w:lang w:val="en-GB" w:eastAsia="de-DE"/>
        </w:rPr>
      </w:pPr>
      <w:bookmarkStart w:id="16" w:name="_Toc509245254"/>
      <w:r>
        <w:rPr>
          <w:b/>
          <w:bCs/>
          <w:color w:val="000000"/>
          <w:sz w:val="22"/>
          <w:szCs w:val="22"/>
          <w:lang w:val="en-GB" w:eastAsia="de-DE"/>
        </w:rPr>
        <w:t>TECHNICAL TENDER DOCUMENTATION</w:t>
      </w:r>
      <w:bookmarkEnd w:id="16"/>
    </w:p>
    <w:p w14:paraId="79A924E9">
      <w:pPr>
        <w:spacing w:line="360" w:lineRule="auto"/>
        <w:ind w:left="360" w:right="637"/>
        <w:rPr>
          <w:color w:val="000000"/>
          <w:sz w:val="22"/>
          <w:szCs w:val="22"/>
          <w:lang w:val="en-GB" w:eastAsia="de-DE"/>
        </w:rPr>
      </w:pPr>
    </w:p>
    <w:p w14:paraId="68F9F8DA">
      <w:pPr>
        <w:spacing w:line="360" w:lineRule="auto"/>
        <w:ind w:left="360" w:right="285"/>
        <w:rPr>
          <w:bCs/>
          <w:color w:val="000000"/>
          <w:sz w:val="22"/>
          <w:szCs w:val="22"/>
          <w:lang w:val="en-GB" w:eastAsia="de-DE"/>
        </w:rPr>
      </w:pPr>
      <w:r>
        <w:rPr>
          <w:color w:val="000000"/>
          <w:sz w:val="22"/>
          <w:szCs w:val="22"/>
          <w:lang w:val="en-GB" w:eastAsia="de-DE"/>
        </w:rPr>
        <w:t xml:space="preserve">Without prejudice to the provisions of </w:t>
      </w:r>
      <w:r>
        <w:rPr>
          <w:color w:val="000000"/>
          <w:sz w:val="22"/>
          <w:szCs w:val="22"/>
          <w:lang w:val="en-GB" w:eastAsia="zh-CN"/>
        </w:rPr>
        <w:t xml:space="preserve">the relevant </w:t>
      </w:r>
      <w:r>
        <w:rPr>
          <w:color w:val="000000"/>
          <w:sz w:val="22"/>
          <w:szCs w:val="22"/>
          <w:lang w:val="en-GB" w:eastAsia="de-DE"/>
        </w:rPr>
        <w:t>Clause of the Instructions to Bidders</w:t>
      </w:r>
      <w:r>
        <w:rPr>
          <w:color w:val="000000"/>
          <w:sz w:val="22"/>
          <w:szCs w:val="22"/>
          <w:lang w:val="en-GB" w:eastAsia="zh-CN"/>
        </w:rPr>
        <w:t xml:space="preserve"> in the bidding document</w:t>
      </w:r>
      <w:r>
        <w:rPr>
          <w:color w:val="000000"/>
          <w:sz w:val="22"/>
          <w:szCs w:val="22"/>
          <w:lang w:val="en-GB" w:eastAsia="de-DE"/>
        </w:rPr>
        <w:t xml:space="preserve"> </w:t>
      </w:r>
      <w:r>
        <w:rPr>
          <w:color w:val="000000"/>
          <w:sz w:val="22"/>
          <w:szCs w:val="22"/>
          <w:lang w:val="en-GB" w:eastAsia="zh-CN"/>
        </w:rPr>
        <w:t>the</w:t>
      </w:r>
      <w:r>
        <w:rPr>
          <w:bCs/>
          <w:color w:val="000000"/>
          <w:sz w:val="22"/>
          <w:szCs w:val="22"/>
          <w:lang w:val="en-GB" w:eastAsia="de-DE"/>
        </w:rPr>
        <w:t xml:space="preserve"> </w:t>
      </w:r>
      <w:r>
        <w:rPr>
          <w:bCs/>
          <w:color w:val="000000"/>
          <w:sz w:val="22"/>
          <w:szCs w:val="22"/>
          <w:u w:val="single"/>
          <w:lang w:val="en-GB" w:eastAsia="de-DE"/>
        </w:rPr>
        <w:t>Technical Documentation</w:t>
      </w:r>
      <w:r>
        <w:rPr>
          <w:bCs/>
          <w:color w:val="000000"/>
          <w:sz w:val="22"/>
          <w:szCs w:val="22"/>
          <w:lang w:val="en-GB" w:eastAsia="de-DE"/>
        </w:rPr>
        <w:t xml:space="preserve"> comprises the following:</w:t>
      </w:r>
    </w:p>
    <w:p w14:paraId="58CCA6EC">
      <w:pPr>
        <w:spacing w:line="360" w:lineRule="auto"/>
        <w:ind w:left="360" w:right="637"/>
        <w:rPr>
          <w:bCs/>
          <w:color w:val="000000"/>
          <w:sz w:val="22"/>
          <w:szCs w:val="22"/>
          <w:lang w:val="en-GB" w:eastAsia="de-DE"/>
        </w:rPr>
      </w:pPr>
    </w:p>
    <w:p w14:paraId="3E2CA2DF">
      <w:pPr>
        <w:numPr>
          <w:ilvl w:val="0"/>
          <w:numId w:val="5"/>
        </w:numPr>
        <w:spacing w:line="360" w:lineRule="auto"/>
        <w:ind w:right="1005"/>
        <w:jc w:val="left"/>
        <w:rPr>
          <w:color w:val="000000"/>
          <w:sz w:val="22"/>
          <w:szCs w:val="22"/>
          <w:lang w:val="en-GB" w:eastAsia="de-DE"/>
        </w:rPr>
      </w:pPr>
      <w:r>
        <w:rPr>
          <w:color w:val="000000"/>
          <w:sz w:val="22"/>
          <w:szCs w:val="22"/>
          <w:lang w:val="en-GB" w:eastAsia="de-DE"/>
        </w:rPr>
        <w:t>General Technical Conditions</w:t>
      </w:r>
    </w:p>
    <w:p w14:paraId="51711782">
      <w:pPr>
        <w:numPr>
          <w:ilvl w:val="0"/>
          <w:numId w:val="5"/>
        </w:numPr>
        <w:spacing w:line="360" w:lineRule="auto"/>
        <w:ind w:right="1005"/>
        <w:jc w:val="left"/>
        <w:rPr>
          <w:color w:val="000000"/>
          <w:sz w:val="22"/>
          <w:szCs w:val="22"/>
          <w:lang w:val="en-GB" w:eastAsia="de-DE"/>
        </w:rPr>
      </w:pPr>
      <w:r>
        <w:rPr>
          <w:color w:val="000000"/>
          <w:sz w:val="22"/>
          <w:szCs w:val="22"/>
          <w:lang w:val="en-GB" w:eastAsia="de-DE"/>
        </w:rPr>
        <w:t>Equipment List</w:t>
      </w:r>
    </w:p>
    <w:p w14:paraId="7A9FAF8A">
      <w:pPr>
        <w:numPr>
          <w:ilvl w:val="0"/>
          <w:numId w:val="5"/>
        </w:numPr>
        <w:spacing w:line="360" w:lineRule="auto"/>
        <w:ind w:right="1005"/>
        <w:jc w:val="left"/>
        <w:rPr>
          <w:color w:val="000000"/>
          <w:sz w:val="22"/>
          <w:szCs w:val="22"/>
          <w:lang w:val="en-GB" w:eastAsia="de-DE"/>
        </w:rPr>
      </w:pPr>
      <w:r>
        <w:rPr>
          <w:color w:val="000000"/>
          <w:sz w:val="22"/>
          <w:szCs w:val="22"/>
          <w:lang w:val="en-GB" w:eastAsia="de-DE"/>
        </w:rPr>
        <w:t>Technical Specifications Forms for items in the above equipment lists</w:t>
      </w:r>
    </w:p>
    <w:p w14:paraId="5B1E2EC0">
      <w:pPr>
        <w:numPr>
          <w:ilvl w:val="0"/>
          <w:numId w:val="5"/>
        </w:numPr>
        <w:spacing w:line="360" w:lineRule="auto"/>
        <w:ind w:right="1005"/>
        <w:jc w:val="left"/>
        <w:rPr>
          <w:color w:val="000000"/>
          <w:sz w:val="22"/>
          <w:szCs w:val="22"/>
          <w:lang w:val="en-GB" w:eastAsia="de-DE"/>
        </w:rPr>
      </w:pPr>
      <w:r>
        <w:rPr>
          <w:color w:val="000000"/>
          <w:sz w:val="22"/>
          <w:szCs w:val="22"/>
          <w:lang w:val="en-GB" w:eastAsia="de-DE"/>
        </w:rPr>
        <w:t>Scope of Supply Form</w:t>
      </w:r>
    </w:p>
    <w:p w14:paraId="2FF47210">
      <w:pPr>
        <w:numPr>
          <w:ilvl w:val="0"/>
          <w:numId w:val="5"/>
        </w:numPr>
        <w:spacing w:line="360" w:lineRule="auto"/>
        <w:ind w:right="1005"/>
        <w:jc w:val="left"/>
        <w:rPr>
          <w:color w:val="000000"/>
          <w:sz w:val="22"/>
          <w:szCs w:val="22"/>
          <w:lang w:val="en-GB" w:eastAsia="zh-CN"/>
        </w:rPr>
      </w:pPr>
      <w:r>
        <w:rPr>
          <w:color w:val="000000"/>
          <w:sz w:val="22"/>
          <w:szCs w:val="22"/>
          <w:lang w:val="en-GB" w:eastAsia="zh-CN"/>
        </w:rPr>
        <w:t>Comprehensive Training  Program Form</w:t>
      </w:r>
    </w:p>
    <w:p w14:paraId="4FC8A262">
      <w:pPr>
        <w:numPr>
          <w:ilvl w:val="0"/>
          <w:numId w:val="5"/>
        </w:numPr>
        <w:spacing w:line="360" w:lineRule="auto"/>
        <w:ind w:right="1005"/>
        <w:jc w:val="left"/>
        <w:rPr>
          <w:color w:val="000000"/>
          <w:sz w:val="22"/>
          <w:szCs w:val="22"/>
          <w:lang w:val="en-GB" w:eastAsia="zh-CN"/>
        </w:rPr>
      </w:pPr>
      <w:r>
        <w:rPr>
          <w:color w:val="000000"/>
          <w:sz w:val="22"/>
          <w:szCs w:val="22"/>
          <w:lang w:val="en-GB" w:eastAsia="zh-CN"/>
        </w:rPr>
        <w:t>Product Guarantee  Service Form</w:t>
      </w:r>
    </w:p>
    <w:p w14:paraId="5F0A69E2">
      <w:pPr>
        <w:spacing w:line="360" w:lineRule="auto"/>
        <w:rPr>
          <w:color w:val="000000"/>
          <w:sz w:val="22"/>
          <w:szCs w:val="22"/>
          <w:lang w:val="en-GB" w:eastAsia="de-DE"/>
        </w:rPr>
      </w:pPr>
    </w:p>
    <w:p w14:paraId="2D8CEC9A">
      <w:pPr>
        <w:spacing w:line="360" w:lineRule="auto"/>
        <w:ind w:left="360" w:right="285"/>
        <w:rPr>
          <w:color w:val="000000"/>
          <w:sz w:val="22"/>
          <w:szCs w:val="22"/>
          <w:lang w:val="en-GB" w:eastAsia="de-DE"/>
        </w:rPr>
      </w:pPr>
      <w:r>
        <w:rPr>
          <w:color w:val="000000"/>
          <w:sz w:val="22"/>
          <w:szCs w:val="22"/>
          <w:lang w:val="en-GB" w:eastAsia="de-DE"/>
        </w:rPr>
        <w:t xml:space="preserve">Without prejudice to the provisions of </w:t>
      </w:r>
      <w:r>
        <w:rPr>
          <w:color w:val="000000"/>
          <w:sz w:val="22"/>
          <w:szCs w:val="22"/>
          <w:lang w:val="en-GB" w:eastAsia="zh-CN"/>
        </w:rPr>
        <w:t xml:space="preserve">the relevant </w:t>
      </w:r>
      <w:r>
        <w:rPr>
          <w:color w:val="000000"/>
          <w:sz w:val="22"/>
          <w:szCs w:val="22"/>
          <w:lang w:val="en-GB" w:eastAsia="de-DE"/>
        </w:rPr>
        <w:t>Clause of the Invitation for Bids</w:t>
      </w:r>
      <w:r>
        <w:rPr>
          <w:color w:val="000000"/>
          <w:sz w:val="22"/>
          <w:szCs w:val="22"/>
          <w:lang w:val="en-GB" w:eastAsia="zh-CN"/>
        </w:rPr>
        <w:t xml:space="preserve"> in the bidding document</w:t>
      </w:r>
      <w:r>
        <w:rPr>
          <w:color w:val="000000"/>
          <w:sz w:val="22"/>
          <w:szCs w:val="22"/>
          <w:lang w:val="en-GB" w:eastAsia="de-DE"/>
        </w:rPr>
        <w:t xml:space="preserve">, Bidders shall compile the </w:t>
      </w:r>
      <w:r>
        <w:rPr>
          <w:color w:val="000000"/>
          <w:sz w:val="22"/>
          <w:szCs w:val="22"/>
          <w:u w:val="single"/>
          <w:lang w:val="en-GB" w:eastAsia="de-DE"/>
        </w:rPr>
        <w:t>Technical Documentation</w:t>
      </w:r>
      <w:r>
        <w:rPr>
          <w:color w:val="000000"/>
          <w:sz w:val="22"/>
          <w:szCs w:val="22"/>
          <w:lang w:val="en-GB" w:eastAsia="de-DE"/>
        </w:rPr>
        <w:t xml:space="preserve"> separately in the following manner and order:</w:t>
      </w:r>
    </w:p>
    <w:p w14:paraId="125DA032">
      <w:pPr>
        <w:spacing w:line="360" w:lineRule="auto"/>
        <w:ind w:left="360" w:right="285"/>
        <w:rPr>
          <w:color w:val="000000"/>
          <w:sz w:val="22"/>
          <w:szCs w:val="22"/>
          <w:lang w:val="en-GB" w:eastAsia="de-DE"/>
        </w:rPr>
      </w:pPr>
    </w:p>
    <w:p w14:paraId="2CD7663F">
      <w:pPr>
        <w:spacing w:line="360" w:lineRule="auto"/>
        <w:ind w:left="360" w:right="285"/>
        <w:rPr>
          <w:color w:val="000000"/>
          <w:sz w:val="22"/>
          <w:szCs w:val="22"/>
          <w:lang w:val="en-GB" w:eastAsia="de-DE"/>
        </w:rPr>
      </w:pPr>
      <w:r>
        <w:rPr>
          <w:b/>
          <w:color w:val="000000"/>
          <w:sz w:val="22"/>
          <w:szCs w:val="22"/>
          <w:lang w:val="en-GB" w:eastAsia="de-DE"/>
        </w:rPr>
        <w:t xml:space="preserve">Technical Documentation, Part 1 </w:t>
      </w:r>
      <w:r>
        <w:rPr>
          <w:color w:val="000000"/>
          <w:sz w:val="22"/>
          <w:szCs w:val="22"/>
          <w:lang w:val="en-GB" w:eastAsia="de-DE"/>
        </w:rPr>
        <w:t xml:space="preserve">(document related to each and every </w:t>
      </w:r>
      <w:r>
        <w:rPr>
          <w:color w:val="000000"/>
          <w:sz w:val="22"/>
          <w:szCs w:val="22"/>
          <w:u w:val="single"/>
          <w:lang w:val="en-GB" w:eastAsia="de-DE"/>
        </w:rPr>
        <w:t>item</w:t>
      </w:r>
      <w:r>
        <w:rPr>
          <w:color w:val="000000"/>
          <w:sz w:val="22"/>
          <w:szCs w:val="22"/>
          <w:lang w:val="en-GB" w:eastAsia="de-DE"/>
        </w:rPr>
        <w:t>):</w:t>
      </w:r>
    </w:p>
    <w:p w14:paraId="5E7A4EAF">
      <w:pPr>
        <w:spacing w:line="360" w:lineRule="auto"/>
        <w:ind w:left="360" w:right="285"/>
        <w:rPr>
          <w:b/>
          <w:bCs/>
          <w:color w:val="000000"/>
          <w:sz w:val="22"/>
          <w:szCs w:val="22"/>
          <w:lang w:val="en-GB" w:eastAsia="zh-CN"/>
        </w:rPr>
      </w:pPr>
    </w:p>
    <w:p w14:paraId="15297A93">
      <w:pPr>
        <w:spacing w:line="360" w:lineRule="auto"/>
        <w:ind w:left="360" w:right="285"/>
        <w:rPr>
          <w:b/>
          <w:bCs/>
          <w:color w:val="000000"/>
          <w:sz w:val="22"/>
          <w:szCs w:val="22"/>
          <w:lang w:val="en-GB" w:eastAsia="zh-CN"/>
        </w:rPr>
      </w:pPr>
      <w:r>
        <w:rPr>
          <w:b/>
          <w:bCs/>
          <w:color w:val="000000"/>
          <w:sz w:val="22"/>
          <w:szCs w:val="22"/>
          <w:lang w:val="en-GB" w:eastAsia="zh-CN"/>
        </w:rPr>
        <w:t>For the equipment in Weighting Group 1 and Weighting Group 2:</w:t>
      </w:r>
    </w:p>
    <w:p w14:paraId="73501B90">
      <w:pPr>
        <w:numPr>
          <w:ilvl w:val="0"/>
          <w:numId w:val="6"/>
        </w:numPr>
        <w:spacing w:line="360" w:lineRule="auto"/>
        <w:ind w:right="645"/>
        <w:jc w:val="left"/>
        <w:rPr>
          <w:color w:val="000000"/>
          <w:sz w:val="22"/>
          <w:szCs w:val="22"/>
          <w:lang w:val="en-GB" w:eastAsia="de-DE"/>
        </w:rPr>
      </w:pPr>
      <w:r>
        <w:rPr>
          <w:color w:val="000000"/>
          <w:sz w:val="22"/>
          <w:szCs w:val="22"/>
          <w:lang w:val="en-GB" w:eastAsia="de-DE"/>
        </w:rPr>
        <w:t xml:space="preserve">To compile relevant document and/ or data for all items on </w:t>
      </w:r>
      <w:r>
        <w:rPr>
          <w:b/>
          <w:color w:val="000000"/>
          <w:sz w:val="22"/>
          <w:szCs w:val="22"/>
          <w:lang w:val="en-GB" w:eastAsia="de-DE"/>
        </w:rPr>
        <w:t>an item per item basis</w:t>
      </w:r>
      <w:r>
        <w:rPr>
          <w:color w:val="000000"/>
          <w:sz w:val="22"/>
          <w:szCs w:val="22"/>
          <w:lang w:val="en-GB" w:eastAsia="de-DE"/>
        </w:rPr>
        <w:t xml:space="preserve"> the following document in the following order:</w:t>
      </w:r>
    </w:p>
    <w:p w14:paraId="633E4C0F">
      <w:pPr>
        <w:numPr>
          <w:ilvl w:val="1"/>
          <w:numId w:val="6"/>
        </w:numPr>
        <w:spacing w:line="360" w:lineRule="auto"/>
        <w:ind w:right="1005"/>
        <w:jc w:val="left"/>
        <w:rPr>
          <w:color w:val="000000"/>
          <w:sz w:val="22"/>
          <w:szCs w:val="22"/>
          <w:lang w:val="en-GB" w:eastAsia="de-DE"/>
        </w:rPr>
      </w:pPr>
      <w:r>
        <w:rPr>
          <w:color w:val="000000"/>
          <w:sz w:val="22"/>
          <w:szCs w:val="22"/>
          <w:lang w:val="en-GB" w:eastAsia="de-DE"/>
        </w:rPr>
        <w:t>Technical Specifications Form (English) for each item</w:t>
      </w:r>
    </w:p>
    <w:p w14:paraId="67F8D940">
      <w:pPr>
        <w:numPr>
          <w:ilvl w:val="1"/>
          <w:numId w:val="6"/>
        </w:numPr>
        <w:spacing w:line="360" w:lineRule="auto"/>
        <w:ind w:right="1005"/>
        <w:jc w:val="left"/>
        <w:rPr>
          <w:color w:val="000000"/>
          <w:sz w:val="22"/>
          <w:szCs w:val="22"/>
          <w:lang w:val="en-GB" w:eastAsia="de-DE"/>
        </w:rPr>
      </w:pPr>
      <w:r>
        <w:rPr>
          <w:color w:val="000000"/>
          <w:sz w:val="22"/>
          <w:szCs w:val="22"/>
          <w:lang w:val="en-GB" w:eastAsia="de-DE"/>
        </w:rPr>
        <w:t>Technical Specifications Form (Chinese) for each item</w:t>
      </w:r>
    </w:p>
    <w:p w14:paraId="50B36B7A">
      <w:pPr>
        <w:numPr>
          <w:ilvl w:val="1"/>
          <w:numId w:val="6"/>
        </w:numPr>
        <w:spacing w:line="360" w:lineRule="auto"/>
        <w:ind w:right="1005"/>
        <w:jc w:val="left"/>
        <w:rPr>
          <w:color w:val="000000"/>
          <w:sz w:val="22"/>
          <w:szCs w:val="22"/>
          <w:lang w:val="en-GB" w:eastAsia="de-DE"/>
        </w:rPr>
      </w:pPr>
      <w:r>
        <w:rPr>
          <w:color w:val="000000"/>
          <w:sz w:val="22"/>
          <w:szCs w:val="22"/>
          <w:lang w:val="en-GB" w:eastAsia="de-DE"/>
        </w:rPr>
        <w:t>Scope of Supply form (English)</w:t>
      </w:r>
    </w:p>
    <w:p w14:paraId="0E2F117F">
      <w:pPr>
        <w:numPr>
          <w:ilvl w:val="1"/>
          <w:numId w:val="6"/>
        </w:numPr>
        <w:spacing w:line="360" w:lineRule="auto"/>
        <w:ind w:right="1005"/>
        <w:jc w:val="left"/>
        <w:rPr>
          <w:color w:val="000000"/>
          <w:sz w:val="22"/>
          <w:szCs w:val="22"/>
          <w:lang w:val="en-GB" w:eastAsia="de-DE"/>
        </w:rPr>
      </w:pPr>
      <w:r>
        <w:rPr>
          <w:color w:val="000000"/>
          <w:sz w:val="22"/>
          <w:szCs w:val="22"/>
          <w:lang w:val="en-GB" w:eastAsia="de-DE"/>
        </w:rPr>
        <w:t>Scope of Supply form (Chinese)</w:t>
      </w:r>
    </w:p>
    <w:p w14:paraId="3EBEF760">
      <w:pPr>
        <w:numPr>
          <w:ilvl w:val="1"/>
          <w:numId w:val="6"/>
        </w:numPr>
        <w:spacing w:line="360" w:lineRule="auto"/>
        <w:ind w:right="1005"/>
        <w:jc w:val="left"/>
        <w:rPr>
          <w:color w:val="000000"/>
          <w:sz w:val="22"/>
          <w:szCs w:val="22"/>
          <w:lang w:val="en-GB" w:eastAsia="de-DE"/>
        </w:rPr>
      </w:pPr>
      <w:r>
        <w:rPr>
          <w:color w:val="000000"/>
          <w:sz w:val="22"/>
          <w:szCs w:val="22"/>
          <w:lang w:val="en-GB" w:eastAsia="de-DE"/>
        </w:rPr>
        <w:t>Product catalogue, technical data sheet and technical documentation from the manufacturers (English)</w:t>
      </w:r>
    </w:p>
    <w:p w14:paraId="3F24E73B">
      <w:pPr>
        <w:numPr>
          <w:ilvl w:val="1"/>
          <w:numId w:val="6"/>
        </w:numPr>
        <w:spacing w:line="360" w:lineRule="auto"/>
        <w:ind w:right="1005"/>
        <w:jc w:val="left"/>
        <w:rPr>
          <w:color w:val="000000"/>
          <w:sz w:val="22"/>
          <w:szCs w:val="22"/>
          <w:lang w:val="en-GB" w:eastAsia="de-DE"/>
        </w:rPr>
      </w:pPr>
      <w:r>
        <w:rPr>
          <w:color w:val="000000"/>
          <w:sz w:val="22"/>
          <w:szCs w:val="22"/>
          <w:lang w:val="en-GB" w:eastAsia="de-DE"/>
        </w:rPr>
        <w:t>Product catalogue, technical data sheet and technical documentation from the manufacturers (Chinese)</w:t>
      </w:r>
    </w:p>
    <w:p w14:paraId="05C7959C">
      <w:pPr>
        <w:numPr>
          <w:ilvl w:val="1"/>
          <w:numId w:val="6"/>
        </w:numPr>
        <w:spacing w:line="360" w:lineRule="auto"/>
        <w:ind w:right="1005"/>
        <w:jc w:val="left"/>
        <w:rPr>
          <w:color w:val="000000"/>
          <w:sz w:val="22"/>
          <w:szCs w:val="22"/>
          <w:lang w:val="en-GB" w:eastAsia="de-DE"/>
        </w:rPr>
      </w:pPr>
      <w:r>
        <w:rPr>
          <w:color w:val="000000"/>
          <w:sz w:val="22"/>
          <w:szCs w:val="22"/>
          <w:lang w:val="en-GB" w:eastAsia="de-DE"/>
        </w:rPr>
        <w:t xml:space="preserve">Manufacturer </w:t>
      </w:r>
      <w:r>
        <w:rPr>
          <w:color w:val="000000"/>
          <w:sz w:val="22"/>
          <w:szCs w:val="22"/>
          <w:lang w:eastAsia="zh-CN"/>
        </w:rPr>
        <w:t>or its agent</w:t>
      </w:r>
      <w:r>
        <w:rPr>
          <w:color w:val="000000"/>
          <w:sz w:val="22"/>
          <w:szCs w:val="22"/>
          <w:lang w:val="en-GB" w:eastAsia="de-DE"/>
        </w:rPr>
        <w:t xml:space="preserve">’s authorisation </w:t>
      </w:r>
    </w:p>
    <w:p w14:paraId="54C3269C">
      <w:pPr>
        <w:numPr>
          <w:ilvl w:val="1"/>
          <w:numId w:val="6"/>
        </w:numPr>
        <w:spacing w:line="360" w:lineRule="auto"/>
        <w:ind w:right="1005"/>
        <w:jc w:val="left"/>
        <w:rPr>
          <w:color w:val="000000"/>
          <w:sz w:val="22"/>
          <w:szCs w:val="22"/>
          <w:lang w:val="en-GB" w:eastAsia="de-DE"/>
        </w:rPr>
      </w:pPr>
      <w:r>
        <w:rPr>
          <w:color w:val="000000"/>
          <w:sz w:val="22"/>
          <w:szCs w:val="22"/>
          <w:lang w:eastAsia="zh-CN"/>
        </w:rPr>
        <w:t>C</w:t>
      </w:r>
      <w:r>
        <w:rPr>
          <w:color w:val="000000"/>
          <w:sz w:val="22"/>
          <w:szCs w:val="22"/>
          <w:lang w:val="en-GB" w:eastAsia="de-DE"/>
        </w:rPr>
        <w:t xml:space="preserve">ertificates and other relevant document as specified in the TSF </w:t>
      </w:r>
    </w:p>
    <w:p w14:paraId="7FE02BD9">
      <w:pPr>
        <w:spacing w:line="360" w:lineRule="auto"/>
        <w:ind w:left="360" w:right="285"/>
        <w:rPr>
          <w:color w:val="000000"/>
          <w:sz w:val="22"/>
          <w:szCs w:val="22"/>
          <w:lang w:val="en-GB" w:eastAsia="de-DE"/>
        </w:rPr>
      </w:pPr>
    </w:p>
    <w:p w14:paraId="555416EC">
      <w:pPr>
        <w:spacing w:line="360" w:lineRule="auto"/>
        <w:ind w:left="360" w:right="285"/>
        <w:rPr>
          <w:color w:val="000000"/>
          <w:sz w:val="22"/>
          <w:szCs w:val="22"/>
          <w:lang w:val="en-GB" w:eastAsia="de-DE"/>
        </w:rPr>
      </w:pPr>
    </w:p>
    <w:p w14:paraId="16002E02">
      <w:pPr>
        <w:spacing w:line="360" w:lineRule="auto"/>
        <w:ind w:left="360" w:right="285"/>
        <w:rPr>
          <w:b/>
          <w:bCs/>
          <w:color w:val="000000"/>
          <w:sz w:val="22"/>
          <w:szCs w:val="22"/>
          <w:lang w:val="en-GB" w:eastAsia="zh-CN"/>
        </w:rPr>
      </w:pPr>
      <w:r>
        <w:rPr>
          <w:b/>
          <w:bCs/>
          <w:color w:val="000000"/>
          <w:sz w:val="22"/>
          <w:szCs w:val="22"/>
          <w:lang w:val="en-GB" w:eastAsia="zh-CN"/>
        </w:rPr>
        <w:t>For the equipment in Weighting Group 3:</w:t>
      </w:r>
    </w:p>
    <w:p w14:paraId="19715D56">
      <w:pPr>
        <w:numPr>
          <w:ilvl w:val="0"/>
          <w:numId w:val="7"/>
        </w:numPr>
        <w:spacing w:line="360" w:lineRule="auto"/>
        <w:ind w:right="645"/>
        <w:jc w:val="left"/>
        <w:rPr>
          <w:color w:val="000000"/>
          <w:sz w:val="22"/>
          <w:szCs w:val="22"/>
          <w:lang w:val="en-GB" w:eastAsia="de-DE"/>
        </w:rPr>
      </w:pPr>
      <w:r>
        <w:rPr>
          <w:color w:val="000000"/>
          <w:sz w:val="22"/>
          <w:szCs w:val="22"/>
          <w:lang w:val="en-GB" w:eastAsia="de-DE"/>
        </w:rPr>
        <w:t xml:space="preserve">To compile relevant document and/ or data for all items on </w:t>
      </w:r>
      <w:r>
        <w:rPr>
          <w:b/>
          <w:color w:val="000000"/>
          <w:sz w:val="22"/>
          <w:szCs w:val="22"/>
          <w:lang w:val="en-GB" w:eastAsia="de-DE"/>
        </w:rPr>
        <w:t>an item per item basis</w:t>
      </w:r>
      <w:r>
        <w:rPr>
          <w:color w:val="000000"/>
          <w:sz w:val="22"/>
          <w:szCs w:val="22"/>
          <w:lang w:val="en-GB" w:eastAsia="de-DE"/>
        </w:rPr>
        <w:t xml:space="preserve"> the following document in the following order:</w:t>
      </w:r>
    </w:p>
    <w:p w14:paraId="2D167AFE">
      <w:pPr>
        <w:numPr>
          <w:ilvl w:val="1"/>
          <w:numId w:val="7"/>
        </w:numPr>
        <w:spacing w:line="360" w:lineRule="auto"/>
        <w:ind w:right="1005"/>
        <w:jc w:val="left"/>
        <w:rPr>
          <w:color w:val="000000"/>
          <w:sz w:val="22"/>
          <w:szCs w:val="22"/>
          <w:lang w:val="en-GB" w:eastAsia="de-DE"/>
        </w:rPr>
      </w:pPr>
      <w:r>
        <w:rPr>
          <w:color w:val="000000"/>
          <w:sz w:val="22"/>
          <w:szCs w:val="22"/>
          <w:lang w:val="en-GB" w:eastAsia="de-DE"/>
        </w:rPr>
        <w:t>Technical Specifications Form (English) for each item</w:t>
      </w:r>
    </w:p>
    <w:p w14:paraId="52793871">
      <w:pPr>
        <w:numPr>
          <w:ilvl w:val="1"/>
          <w:numId w:val="7"/>
        </w:numPr>
        <w:spacing w:line="360" w:lineRule="auto"/>
        <w:ind w:right="1005"/>
        <w:jc w:val="left"/>
        <w:rPr>
          <w:color w:val="000000"/>
          <w:sz w:val="22"/>
          <w:szCs w:val="22"/>
          <w:lang w:val="en-GB" w:eastAsia="de-DE"/>
        </w:rPr>
      </w:pPr>
      <w:r>
        <w:rPr>
          <w:color w:val="000000"/>
          <w:sz w:val="22"/>
          <w:szCs w:val="22"/>
          <w:lang w:val="en-GB" w:eastAsia="de-DE"/>
        </w:rPr>
        <w:t>Technical Specifications Form (Chinese) for each item</w:t>
      </w:r>
    </w:p>
    <w:p w14:paraId="0F771C8C">
      <w:pPr>
        <w:numPr>
          <w:ilvl w:val="1"/>
          <w:numId w:val="7"/>
        </w:numPr>
        <w:spacing w:line="360" w:lineRule="auto"/>
        <w:ind w:right="1005"/>
        <w:jc w:val="left"/>
        <w:rPr>
          <w:color w:val="000000"/>
          <w:sz w:val="22"/>
          <w:szCs w:val="22"/>
          <w:lang w:val="en-GB" w:eastAsia="de-DE"/>
        </w:rPr>
      </w:pPr>
      <w:r>
        <w:rPr>
          <w:color w:val="000000"/>
          <w:sz w:val="22"/>
          <w:szCs w:val="22"/>
          <w:lang w:val="en-GB" w:eastAsia="de-DE"/>
        </w:rPr>
        <w:t>Scope of Supply form (English)</w:t>
      </w:r>
    </w:p>
    <w:p w14:paraId="678EE400">
      <w:pPr>
        <w:numPr>
          <w:ilvl w:val="1"/>
          <w:numId w:val="7"/>
        </w:numPr>
        <w:spacing w:line="360" w:lineRule="auto"/>
        <w:ind w:right="1005"/>
        <w:jc w:val="left"/>
        <w:rPr>
          <w:color w:val="000000"/>
          <w:sz w:val="22"/>
          <w:szCs w:val="22"/>
          <w:lang w:val="en-GB" w:eastAsia="de-DE"/>
        </w:rPr>
      </w:pPr>
      <w:r>
        <w:rPr>
          <w:color w:val="000000"/>
          <w:sz w:val="22"/>
          <w:szCs w:val="22"/>
          <w:lang w:val="en-GB" w:eastAsia="de-DE"/>
        </w:rPr>
        <w:t>Scope of Supply form (Chinese)</w:t>
      </w:r>
    </w:p>
    <w:p w14:paraId="6FCDB63A">
      <w:pPr>
        <w:numPr>
          <w:ilvl w:val="1"/>
          <w:numId w:val="7"/>
        </w:numPr>
        <w:spacing w:line="360" w:lineRule="auto"/>
        <w:ind w:right="1005"/>
        <w:jc w:val="left"/>
        <w:rPr>
          <w:color w:val="000000"/>
          <w:sz w:val="22"/>
          <w:szCs w:val="22"/>
          <w:lang w:val="en-GB" w:eastAsia="de-DE"/>
        </w:rPr>
      </w:pPr>
      <w:r>
        <w:rPr>
          <w:color w:val="000000"/>
          <w:sz w:val="22"/>
          <w:szCs w:val="22"/>
          <w:lang w:val="en-GB" w:eastAsia="de-DE"/>
        </w:rPr>
        <w:t>Product catalogue /or technical data sheet /or technical documentation from the manufacturers (English)</w:t>
      </w:r>
    </w:p>
    <w:p w14:paraId="41D4D44B">
      <w:pPr>
        <w:numPr>
          <w:ilvl w:val="1"/>
          <w:numId w:val="7"/>
        </w:numPr>
        <w:spacing w:line="360" w:lineRule="auto"/>
        <w:ind w:right="1005"/>
        <w:jc w:val="left"/>
        <w:rPr>
          <w:color w:val="000000"/>
          <w:sz w:val="22"/>
          <w:szCs w:val="22"/>
          <w:lang w:val="en-GB" w:eastAsia="de-DE"/>
        </w:rPr>
      </w:pPr>
      <w:r>
        <w:rPr>
          <w:color w:val="000000"/>
          <w:sz w:val="22"/>
          <w:szCs w:val="22"/>
          <w:lang w:val="en-GB" w:eastAsia="de-DE"/>
        </w:rPr>
        <w:t>Product catalogue /or technical data sheet /or technical documentation from the manufacturers (Chinese)</w:t>
      </w:r>
    </w:p>
    <w:p w14:paraId="503E02A2">
      <w:pPr>
        <w:numPr>
          <w:ilvl w:val="1"/>
          <w:numId w:val="7"/>
        </w:numPr>
        <w:spacing w:line="360" w:lineRule="auto"/>
        <w:ind w:right="1005"/>
        <w:jc w:val="left"/>
        <w:rPr>
          <w:color w:val="000000"/>
          <w:sz w:val="22"/>
          <w:szCs w:val="22"/>
          <w:lang w:val="en-GB" w:eastAsia="de-DE"/>
        </w:rPr>
      </w:pPr>
      <w:r>
        <w:rPr>
          <w:rFonts w:hint="eastAsia"/>
          <w:color w:val="000000"/>
          <w:sz w:val="22"/>
          <w:szCs w:val="22"/>
          <w:lang w:val="en-GB" w:eastAsia="de-DE"/>
        </w:rPr>
        <w:t>Manufacturer or its agent</w:t>
      </w:r>
      <w:r>
        <w:rPr>
          <w:color w:val="000000"/>
          <w:sz w:val="22"/>
          <w:szCs w:val="22"/>
          <w:lang w:eastAsia="zh-CN"/>
        </w:rPr>
        <w:t>’</w:t>
      </w:r>
      <w:r>
        <w:rPr>
          <w:rFonts w:hint="eastAsia"/>
          <w:color w:val="000000"/>
          <w:sz w:val="22"/>
          <w:szCs w:val="22"/>
          <w:lang w:val="en-GB" w:eastAsia="de-DE"/>
        </w:rPr>
        <w:t xml:space="preserve">s authorisation </w:t>
      </w:r>
      <w:r>
        <w:rPr>
          <w:rFonts w:hint="eastAsia"/>
          <w:color w:val="000000"/>
          <w:sz w:val="22"/>
          <w:szCs w:val="22"/>
          <w:lang w:eastAsia="zh-CN"/>
        </w:rPr>
        <w:t xml:space="preserve"> (Equipment to be authorised, if required, in accordance with the List of Medical Equipment)</w:t>
      </w:r>
    </w:p>
    <w:p w14:paraId="1CE11997">
      <w:pPr>
        <w:numPr>
          <w:ilvl w:val="1"/>
          <w:numId w:val="7"/>
        </w:numPr>
        <w:spacing w:line="360" w:lineRule="auto"/>
        <w:ind w:right="1005"/>
        <w:jc w:val="left"/>
        <w:rPr>
          <w:color w:val="000000"/>
          <w:sz w:val="22"/>
          <w:szCs w:val="22"/>
          <w:lang w:val="en-GB" w:eastAsia="de-DE"/>
        </w:rPr>
      </w:pPr>
      <w:r>
        <w:rPr>
          <w:color w:val="000000"/>
          <w:sz w:val="22"/>
          <w:szCs w:val="22"/>
          <w:lang w:eastAsia="zh-CN"/>
        </w:rPr>
        <w:t>O</w:t>
      </w:r>
      <w:r>
        <w:rPr>
          <w:color w:val="000000"/>
          <w:sz w:val="22"/>
          <w:szCs w:val="22"/>
          <w:lang w:val="en-GB" w:eastAsia="de-DE"/>
        </w:rPr>
        <w:t xml:space="preserve">ther relevant document as specified in the TSF </w:t>
      </w:r>
    </w:p>
    <w:p w14:paraId="397BC956">
      <w:pPr>
        <w:spacing w:line="360" w:lineRule="auto"/>
        <w:ind w:left="360" w:right="285"/>
        <w:rPr>
          <w:b/>
          <w:bCs/>
          <w:color w:val="000000"/>
          <w:sz w:val="22"/>
          <w:szCs w:val="22"/>
          <w:lang w:val="en-GB" w:eastAsia="zh-CN"/>
        </w:rPr>
      </w:pPr>
      <w:r>
        <w:rPr>
          <w:rFonts w:hint="eastAsia"/>
          <w:color w:val="000000"/>
          <w:sz w:val="22"/>
          <w:szCs w:val="22"/>
          <w:lang w:val="en-GB" w:eastAsia="de-DE"/>
        </w:rPr>
        <w:t>The complete set of documentation compiled for each equipment item in Weighting Group 1, Weighting Group 2 and Weighting Group 3 should be put together and submitted in the exact same sequence as they appear in the Equipment List.</w:t>
      </w:r>
    </w:p>
    <w:p w14:paraId="3F308948">
      <w:pPr>
        <w:spacing w:line="360" w:lineRule="auto"/>
        <w:ind w:left="1080"/>
        <w:rPr>
          <w:color w:val="000000"/>
          <w:sz w:val="22"/>
          <w:szCs w:val="22"/>
          <w:lang w:val="en-GB" w:eastAsia="de-DE"/>
        </w:rPr>
      </w:pPr>
    </w:p>
    <w:p w14:paraId="440F6E8A">
      <w:pPr>
        <w:spacing w:line="360" w:lineRule="auto"/>
        <w:ind w:left="360"/>
        <w:rPr>
          <w:color w:val="000000"/>
          <w:sz w:val="22"/>
          <w:szCs w:val="22"/>
          <w:lang w:val="en-GB" w:eastAsia="de-DE"/>
        </w:rPr>
      </w:pPr>
      <w:r>
        <w:rPr>
          <w:b/>
          <w:color w:val="000000"/>
          <w:sz w:val="22"/>
          <w:szCs w:val="22"/>
          <w:lang w:val="en-GB" w:eastAsia="de-DE"/>
        </w:rPr>
        <w:t>Technical Documentation, Part 2</w:t>
      </w:r>
      <w:r>
        <w:rPr>
          <w:color w:val="000000"/>
          <w:sz w:val="22"/>
          <w:szCs w:val="22"/>
          <w:lang w:val="en-GB" w:eastAsia="de-DE"/>
        </w:rPr>
        <w:t>:</w:t>
      </w:r>
    </w:p>
    <w:p w14:paraId="28D786C9">
      <w:pPr>
        <w:spacing w:line="360" w:lineRule="auto"/>
        <w:ind w:left="360" w:right="285"/>
        <w:rPr>
          <w:b/>
          <w:bCs/>
          <w:color w:val="000000"/>
          <w:sz w:val="22"/>
          <w:szCs w:val="22"/>
          <w:lang w:val="en-GB" w:eastAsia="zh-CN"/>
        </w:rPr>
      </w:pPr>
      <w:r>
        <w:rPr>
          <w:rFonts w:hint="eastAsia"/>
          <w:b/>
          <w:bCs/>
          <w:color w:val="000000"/>
          <w:sz w:val="22"/>
          <w:szCs w:val="22"/>
          <w:lang w:val="en-GB" w:eastAsia="zh-CN"/>
        </w:rPr>
        <w:t>For the equipment</w:t>
      </w:r>
      <w:r>
        <w:rPr>
          <w:rFonts w:hint="eastAsia"/>
          <w:b/>
          <w:bCs/>
          <w:color w:val="000000"/>
          <w:sz w:val="22"/>
          <w:szCs w:val="22"/>
          <w:lang w:eastAsia="zh-CN"/>
        </w:rPr>
        <w:t>s</w:t>
      </w:r>
      <w:r>
        <w:rPr>
          <w:rFonts w:hint="eastAsia"/>
          <w:b/>
          <w:bCs/>
          <w:color w:val="000000"/>
          <w:sz w:val="22"/>
          <w:szCs w:val="22"/>
          <w:lang w:val="en-GB" w:eastAsia="zh-CN"/>
        </w:rPr>
        <w:t xml:space="preserve"> in Weighting Group 1 and Weighting Group 2</w:t>
      </w:r>
      <w:r>
        <w:rPr>
          <w:rFonts w:hint="eastAsia"/>
          <w:b/>
          <w:bCs/>
          <w:color w:val="000000"/>
          <w:sz w:val="22"/>
          <w:szCs w:val="22"/>
          <w:lang w:eastAsia="zh-CN"/>
        </w:rPr>
        <w:t xml:space="preserve"> and equipments requiring authorisation in Weighting Group 3</w:t>
      </w:r>
      <w:r>
        <w:rPr>
          <w:rFonts w:hint="eastAsia"/>
          <w:b/>
          <w:bCs/>
          <w:color w:val="000000"/>
          <w:sz w:val="22"/>
          <w:szCs w:val="22"/>
          <w:lang w:val="en-GB" w:eastAsia="zh-CN"/>
        </w:rPr>
        <w:t>:</w:t>
      </w:r>
    </w:p>
    <w:p w14:paraId="26BDAF96">
      <w:pPr>
        <w:numPr>
          <w:ilvl w:val="0"/>
          <w:numId w:val="7"/>
        </w:numPr>
        <w:spacing w:line="360" w:lineRule="auto"/>
        <w:ind w:right="645"/>
        <w:jc w:val="left"/>
        <w:rPr>
          <w:color w:val="000000"/>
          <w:sz w:val="22"/>
          <w:szCs w:val="22"/>
          <w:lang w:val="en-GB" w:eastAsia="de-DE"/>
        </w:rPr>
      </w:pPr>
      <w:r>
        <w:rPr>
          <w:color w:val="000000"/>
          <w:sz w:val="22"/>
          <w:szCs w:val="22"/>
          <w:lang w:val="en-GB" w:eastAsia="de-DE"/>
        </w:rPr>
        <w:t xml:space="preserve">To compile on </w:t>
      </w:r>
      <w:r>
        <w:rPr>
          <w:b/>
          <w:color w:val="000000"/>
          <w:sz w:val="22"/>
          <w:szCs w:val="22"/>
          <w:lang w:val="en-GB" w:eastAsia="de-DE"/>
        </w:rPr>
        <w:t xml:space="preserve">a </w:t>
      </w:r>
      <w:r>
        <w:rPr>
          <w:b/>
          <w:color w:val="000000"/>
          <w:sz w:val="22"/>
          <w:szCs w:val="22"/>
          <w:lang w:val="en-GB" w:eastAsia="zh-CN"/>
        </w:rPr>
        <w:t>lot</w:t>
      </w:r>
      <w:r>
        <w:rPr>
          <w:b/>
          <w:color w:val="000000"/>
          <w:sz w:val="22"/>
          <w:szCs w:val="22"/>
          <w:lang w:val="en-GB" w:eastAsia="de-DE"/>
        </w:rPr>
        <w:t xml:space="preserve"> by </w:t>
      </w:r>
      <w:r>
        <w:rPr>
          <w:b/>
          <w:color w:val="000000"/>
          <w:sz w:val="22"/>
          <w:szCs w:val="22"/>
          <w:lang w:val="en-GB" w:eastAsia="zh-CN"/>
        </w:rPr>
        <w:t>lot</w:t>
      </w:r>
      <w:r>
        <w:rPr>
          <w:b/>
          <w:color w:val="000000"/>
          <w:sz w:val="22"/>
          <w:szCs w:val="22"/>
          <w:lang w:val="en-GB" w:eastAsia="de-DE"/>
        </w:rPr>
        <w:t xml:space="preserve"> basis </w:t>
      </w:r>
      <w:r>
        <w:rPr>
          <w:color w:val="000000"/>
          <w:sz w:val="22"/>
          <w:szCs w:val="22"/>
          <w:lang w:val="en-GB" w:eastAsia="de-DE"/>
        </w:rPr>
        <w:t>the following document in the following order:</w:t>
      </w:r>
    </w:p>
    <w:p w14:paraId="3A9CC428">
      <w:pPr>
        <w:numPr>
          <w:ilvl w:val="0"/>
          <w:numId w:val="8"/>
        </w:numPr>
        <w:spacing w:line="360" w:lineRule="auto"/>
        <w:ind w:right="1005"/>
        <w:jc w:val="left"/>
        <w:rPr>
          <w:color w:val="000000"/>
          <w:sz w:val="22"/>
          <w:szCs w:val="22"/>
          <w:lang w:val="en-GB" w:eastAsia="de-DE"/>
        </w:rPr>
      </w:pPr>
      <w:r>
        <w:rPr>
          <w:color w:val="000000"/>
          <w:sz w:val="22"/>
          <w:szCs w:val="22"/>
          <w:lang w:val="en-GB" w:eastAsia="de-DE"/>
        </w:rPr>
        <w:t>Previous experience and achievement in similar projects in China and other countries in the field of medical equipment supply.</w:t>
      </w:r>
      <w:r>
        <w:rPr>
          <w:color w:val="000000"/>
          <w:sz w:val="22"/>
          <w:szCs w:val="22"/>
          <w:lang w:val="en-GB" w:eastAsia="zh-CN"/>
        </w:rPr>
        <w:t xml:space="preserve"> </w:t>
      </w:r>
      <w:r>
        <w:rPr>
          <w:color w:val="000000"/>
          <w:sz w:val="22"/>
          <w:szCs w:val="22"/>
          <w:lang w:val="en-GB" w:eastAsia="de-DE"/>
        </w:rPr>
        <w:t>(in English and Chinese language)</w:t>
      </w:r>
    </w:p>
    <w:p w14:paraId="2B1E0494">
      <w:pPr>
        <w:numPr>
          <w:ilvl w:val="0"/>
          <w:numId w:val="8"/>
        </w:numPr>
        <w:spacing w:line="360" w:lineRule="auto"/>
        <w:ind w:right="1005"/>
        <w:jc w:val="left"/>
        <w:rPr>
          <w:color w:val="000000"/>
          <w:sz w:val="22"/>
          <w:szCs w:val="22"/>
          <w:lang w:val="en-GB" w:eastAsia="de-DE"/>
        </w:rPr>
      </w:pPr>
      <w:r>
        <w:rPr>
          <w:color w:val="000000"/>
          <w:sz w:val="22"/>
          <w:szCs w:val="22"/>
          <w:lang w:val="en-GB" w:eastAsia="de-DE"/>
        </w:rPr>
        <w:t>Quality of the functional service and repair structure of the bidders in China and the documented evidence for the ability of the bidders in providing effective after–sales services. (in English and Chinese language)</w:t>
      </w:r>
    </w:p>
    <w:p w14:paraId="39A277A2">
      <w:pPr>
        <w:numPr>
          <w:ilvl w:val="0"/>
          <w:numId w:val="8"/>
        </w:numPr>
        <w:spacing w:line="360" w:lineRule="auto"/>
        <w:ind w:right="1005"/>
        <w:jc w:val="left"/>
        <w:rPr>
          <w:color w:val="000000"/>
          <w:sz w:val="22"/>
          <w:szCs w:val="22"/>
          <w:lang w:val="en-GB" w:eastAsia="de-DE"/>
        </w:rPr>
      </w:pPr>
      <w:r>
        <w:rPr>
          <w:color w:val="000000"/>
          <w:sz w:val="22"/>
          <w:szCs w:val="22"/>
          <w:lang w:val="en-GB" w:eastAsia="de-DE"/>
        </w:rPr>
        <w:t>Comprehensive Training Program Form for each lot (English)</w:t>
      </w:r>
    </w:p>
    <w:p w14:paraId="28D461D6">
      <w:pPr>
        <w:numPr>
          <w:ilvl w:val="0"/>
          <w:numId w:val="8"/>
        </w:numPr>
        <w:spacing w:line="360" w:lineRule="auto"/>
        <w:ind w:right="1005"/>
        <w:jc w:val="left"/>
        <w:rPr>
          <w:color w:val="000000"/>
          <w:sz w:val="22"/>
          <w:szCs w:val="22"/>
          <w:lang w:val="en-GB" w:eastAsia="de-DE"/>
        </w:rPr>
      </w:pPr>
      <w:r>
        <w:rPr>
          <w:color w:val="000000"/>
          <w:sz w:val="22"/>
          <w:szCs w:val="22"/>
          <w:lang w:val="en-GB" w:eastAsia="de-DE"/>
        </w:rPr>
        <w:t>Comprehensive Training Program Form for each lot (Chinese)</w:t>
      </w:r>
    </w:p>
    <w:p w14:paraId="76BA1C5D">
      <w:pPr>
        <w:numPr>
          <w:ilvl w:val="0"/>
          <w:numId w:val="8"/>
        </w:numPr>
        <w:spacing w:line="360" w:lineRule="auto"/>
        <w:ind w:right="1005"/>
        <w:jc w:val="left"/>
        <w:rPr>
          <w:color w:val="000000"/>
          <w:sz w:val="22"/>
          <w:szCs w:val="22"/>
          <w:lang w:val="en-GB" w:eastAsia="de-DE"/>
        </w:rPr>
      </w:pPr>
      <w:r>
        <w:rPr>
          <w:color w:val="000000"/>
          <w:sz w:val="22"/>
          <w:szCs w:val="22"/>
          <w:lang w:val="en-GB" w:eastAsia="de-DE"/>
        </w:rPr>
        <w:t>Product Guarantee Service Form for each lot (English)</w:t>
      </w:r>
    </w:p>
    <w:p w14:paraId="5CDF22E1">
      <w:pPr>
        <w:numPr>
          <w:ilvl w:val="0"/>
          <w:numId w:val="8"/>
        </w:numPr>
        <w:spacing w:line="360" w:lineRule="auto"/>
        <w:ind w:right="1005"/>
        <w:jc w:val="left"/>
        <w:rPr>
          <w:color w:val="000000"/>
          <w:sz w:val="22"/>
          <w:szCs w:val="22"/>
          <w:lang w:val="en-GB" w:eastAsia="de-DE"/>
        </w:rPr>
      </w:pPr>
      <w:r>
        <w:rPr>
          <w:color w:val="000000"/>
          <w:sz w:val="22"/>
          <w:szCs w:val="22"/>
          <w:lang w:val="en-GB" w:eastAsia="de-DE"/>
        </w:rPr>
        <w:t>Product Guarantee Service Form for each lot (Chinese)</w:t>
      </w:r>
    </w:p>
    <w:p w14:paraId="7749FEC2">
      <w:pPr>
        <w:numPr>
          <w:ilvl w:val="0"/>
          <w:numId w:val="8"/>
        </w:numPr>
        <w:spacing w:line="360" w:lineRule="auto"/>
        <w:ind w:right="1005"/>
        <w:jc w:val="left"/>
        <w:rPr>
          <w:color w:val="000000"/>
          <w:sz w:val="22"/>
          <w:szCs w:val="22"/>
          <w:lang w:val="en-GB" w:eastAsia="de-DE"/>
        </w:rPr>
      </w:pPr>
      <w:r>
        <w:rPr>
          <w:color w:val="000000"/>
          <w:sz w:val="22"/>
          <w:szCs w:val="22"/>
          <w:lang w:val="en-GB" w:eastAsia="de-DE"/>
        </w:rPr>
        <w:t>Bidder’s commitment to supplying all items with the latest model and/ or the latest technology pursuant to the relevant clause(s) in the tender document.</w:t>
      </w:r>
    </w:p>
    <w:p w14:paraId="6CBF3D54">
      <w:pPr>
        <w:numPr>
          <w:ilvl w:val="0"/>
          <w:numId w:val="8"/>
        </w:numPr>
        <w:spacing w:line="360" w:lineRule="auto"/>
        <w:ind w:right="1005"/>
        <w:jc w:val="left"/>
        <w:rPr>
          <w:color w:val="000000"/>
          <w:sz w:val="22"/>
          <w:szCs w:val="22"/>
          <w:lang w:val="en-GB" w:eastAsia="de-DE"/>
        </w:rPr>
      </w:pPr>
      <w:r>
        <w:rPr>
          <w:color w:val="000000"/>
          <w:sz w:val="22"/>
          <w:szCs w:val="22"/>
          <w:lang w:val="en-GB" w:eastAsia="de-DE"/>
        </w:rPr>
        <w:t xml:space="preserve">Manufacturer’s or its agent's statement pursuant to the clause </w:t>
      </w:r>
      <w:r>
        <w:rPr>
          <w:color w:val="000000"/>
          <w:sz w:val="22"/>
          <w:szCs w:val="22"/>
          <w:lang w:val="en-GB" w:eastAsia="zh-CN"/>
        </w:rPr>
        <w:t>6</w:t>
      </w:r>
      <w:r>
        <w:rPr>
          <w:color w:val="000000"/>
          <w:sz w:val="22"/>
          <w:szCs w:val="22"/>
          <w:lang w:val="en-GB" w:eastAsia="de-DE"/>
        </w:rPr>
        <w:t>a of this section.</w:t>
      </w:r>
    </w:p>
    <w:p w14:paraId="7FA0AC3C">
      <w:pPr>
        <w:spacing w:line="360" w:lineRule="auto"/>
        <w:rPr>
          <w:b/>
          <w:color w:val="000000"/>
          <w:lang w:val="en-GB" w:eastAsia="zh-CN"/>
        </w:rPr>
      </w:pPr>
    </w:p>
    <w:p w14:paraId="51FC6937">
      <w:pPr>
        <w:spacing w:line="360" w:lineRule="auto"/>
        <w:rPr>
          <w:b/>
          <w:color w:val="000000"/>
          <w:lang w:eastAsia="zh-CN"/>
        </w:rPr>
      </w:pPr>
    </w:p>
    <w:p w14:paraId="5B5D40B7">
      <w:pPr>
        <w:spacing w:line="360" w:lineRule="auto"/>
        <w:rPr>
          <w:b/>
          <w:color w:val="000000"/>
        </w:rPr>
      </w:pPr>
      <w:r>
        <w:rPr>
          <w:b/>
          <w:color w:val="000000"/>
        </w:rPr>
        <w:t>3.2 Technical Specifications Forms</w:t>
      </w:r>
    </w:p>
    <w:p w14:paraId="23888F3D">
      <w:pPr>
        <w:spacing w:line="360" w:lineRule="auto"/>
        <w:rPr>
          <w:color w:val="000000"/>
          <w:lang w:eastAsia="zh-CN"/>
        </w:rPr>
      </w:pPr>
    </w:p>
    <w:tbl>
      <w:tblPr>
        <w:tblStyle w:val="22"/>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220"/>
        <w:gridCol w:w="5220"/>
      </w:tblGrid>
      <w:tr w14:paraId="6BED3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1560" w:type="dxa"/>
            <w:tcBorders>
              <w:top w:val="single" w:color="auto" w:sz="18" w:space="0"/>
              <w:left w:val="single" w:color="auto" w:sz="18" w:space="0"/>
              <w:bottom w:val="single" w:color="auto" w:sz="18" w:space="0"/>
            </w:tcBorders>
            <w:vAlign w:val="center"/>
          </w:tcPr>
          <w:p w14:paraId="48EBDA12">
            <w:pPr>
              <w:suppressAutoHyphens/>
              <w:spacing w:line="360" w:lineRule="auto"/>
              <w:jc w:val="center"/>
              <w:rPr>
                <w:color w:val="000000"/>
                <w:sz w:val="20"/>
              </w:rPr>
            </w:pPr>
            <w:r>
              <w:rPr>
                <w:color w:val="000000"/>
                <w:sz w:val="20"/>
              </w:rPr>
              <w:t>Item No.</w:t>
            </w:r>
          </w:p>
        </w:tc>
        <w:tc>
          <w:tcPr>
            <w:tcW w:w="2220" w:type="dxa"/>
            <w:tcBorders>
              <w:top w:val="single" w:color="auto" w:sz="18" w:space="0"/>
              <w:bottom w:val="single" w:color="auto" w:sz="18" w:space="0"/>
            </w:tcBorders>
            <w:vAlign w:val="center"/>
          </w:tcPr>
          <w:p w14:paraId="1B19C640">
            <w:pPr>
              <w:suppressAutoHyphens/>
              <w:spacing w:line="360" w:lineRule="auto"/>
              <w:jc w:val="center"/>
              <w:rPr>
                <w:color w:val="000000"/>
                <w:sz w:val="20"/>
              </w:rPr>
            </w:pPr>
            <w:r>
              <w:rPr>
                <w:color w:val="000000"/>
                <w:sz w:val="20"/>
              </w:rPr>
              <w:t>Name of Goods</w:t>
            </w:r>
          </w:p>
          <w:p w14:paraId="46D73355">
            <w:pPr>
              <w:suppressAutoHyphens/>
              <w:spacing w:line="360" w:lineRule="auto"/>
              <w:jc w:val="center"/>
              <w:rPr>
                <w:color w:val="000000"/>
                <w:sz w:val="20"/>
              </w:rPr>
            </w:pPr>
            <w:r>
              <w:rPr>
                <w:color w:val="000000"/>
                <w:sz w:val="20"/>
              </w:rPr>
              <w:t>or</w:t>
            </w:r>
          </w:p>
          <w:p w14:paraId="48D9128E">
            <w:pPr>
              <w:spacing w:line="360" w:lineRule="auto"/>
              <w:jc w:val="center"/>
              <w:rPr>
                <w:color w:val="000000"/>
                <w:sz w:val="20"/>
              </w:rPr>
            </w:pPr>
            <w:r>
              <w:rPr>
                <w:color w:val="000000"/>
                <w:sz w:val="20"/>
              </w:rPr>
              <w:t>Related Services</w:t>
            </w:r>
          </w:p>
        </w:tc>
        <w:tc>
          <w:tcPr>
            <w:tcW w:w="5220" w:type="dxa"/>
            <w:tcBorders>
              <w:top w:val="single" w:color="auto" w:sz="18" w:space="0"/>
              <w:bottom w:val="single" w:color="auto" w:sz="18" w:space="0"/>
              <w:right w:val="single" w:color="auto" w:sz="18" w:space="0"/>
            </w:tcBorders>
            <w:vAlign w:val="center"/>
          </w:tcPr>
          <w:p w14:paraId="4AA9A0C9">
            <w:pPr>
              <w:suppressAutoHyphens/>
              <w:spacing w:line="360" w:lineRule="auto"/>
              <w:jc w:val="center"/>
              <w:rPr>
                <w:color w:val="000000"/>
                <w:sz w:val="20"/>
              </w:rPr>
            </w:pPr>
            <w:r>
              <w:rPr>
                <w:color w:val="000000"/>
                <w:sz w:val="20"/>
              </w:rPr>
              <w:t>Technical Description,</w:t>
            </w:r>
          </w:p>
          <w:p w14:paraId="688A18A2">
            <w:pPr>
              <w:suppressAutoHyphens/>
              <w:spacing w:line="360" w:lineRule="auto"/>
              <w:jc w:val="center"/>
              <w:rPr>
                <w:color w:val="000000"/>
                <w:sz w:val="20"/>
              </w:rPr>
            </w:pPr>
            <w:r>
              <w:rPr>
                <w:color w:val="000000"/>
                <w:sz w:val="20"/>
              </w:rPr>
              <w:t>Specifications, and</w:t>
            </w:r>
          </w:p>
          <w:p w14:paraId="14DFE1FC">
            <w:pPr>
              <w:suppressAutoHyphens/>
              <w:spacing w:line="360" w:lineRule="auto"/>
              <w:jc w:val="center"/>
              <w:rPr>
                <w:color w:val="000000"/>
                <w:sz w:val="20"/>
              </w:rPr>
            </w:pPr>
            <w:r>
              <w:rPr>
                <w:color w:val="000000"/>
                <w:sz w:val="20"/>
              </w:rPr>
              <w:t>Standards</w:t>
            </w:r>
          </w:p>
        </w:tc>
      </w:tr>
      <w:tr w14:paraId="4CD65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trPr>
        <w:tc>
          <w:tcPr>
            <w:tcW w:w="1560" w:type="dxa"/>
            <w:tcBorders>
              <w:top w:val="single" w:color="auto" w:sz="18" w:space="0"/>
              <w:left w:val="single" w:color="auto" w:sz="4" w:space="0"/>
              <w:bottom w:val="single" w:color="auto" w:sz="4" w:space="0"/>
              <w:right w:val="single" w:color="auto" w:sz="4" w:space="0"/>
            </w:tcBorders>
          </w:tcPr>
          <w:p w14:paraId="07BAA74B">
            <w:pPr>
              <w:suppressAutoHyphens/>
              <w:spacing w:line="360" w:lineRule="auto"/>
              <w:jc w:val="center"/>
              <w:rPr>
                <w:color w:val="000000"/>
                <w:sz w:val="22"/>
                <w:szCs w:val="22"/>
                <w:lang w:eastAsia="zh-CN"/>
              </w:rPr>
            </w:pPr>
            <w:r>
              <w:rPr>
                <w:color w:val="000000"/>
                <w:sz w:val="20"/>
                <w:lang w:eastAsia="zh-CN"/>
              </w:rPr>
              <w:t>All goods and related services in the respective lot</w:t>
            </w:r>
            <w:r>
              <w:rPr>
                <w:color w:val="000000"/>
                <w:sz w:val="22"/>
                <w:szCs w:val="22"/>
                <w:lang w:eastAsia="zh-CN"/>
              </w:rPr>
              <w:t xml:space="preserve">  </w:t>
            </w:r>
          </w:p>
        </w:tc>
        <w:tc>
          <w:tcPr>
            <w:tcW w:w="2220" w:type="dxa"/>
            <w:tcBorders>
              <w:top w:val="single" w:color="auto" w:sz="18" w:space="0"/>
              <w:left w:val="single" w:color="auto" w:sz="4" w:space="0"/>
              <w:bottom w:val="single" w:color="auto" w:sz="4" w:space="0"/>
              <w:right w:val="single" w:color="auto" w:sz="4" w:space="0"/>
            </w:tcBorders>
          </w:tcPr>
          <w:p w14:paraId="1EB09847">
            <w:pPr>
              <w:suppressAutoHyphens/>
              <w:spacing w:line="360" w:lineRule="auto"/>
              <w:jc w:val="center"/>
              <w:rPr>
                <w:color w:val="000000"/>
                <w:sz w:val="20"/>
                <w:lang w:eastAsia="zh-CN"/>
              </w:rPr>
            </w:pPr>
            <w:r>
              <w:rPr>
                <w:color w:val="000000"/>
                <w:sz w:val="20"/>
                <w:lang w:eastAsia="zh-CN"/>
              </w:rPr>
              <w:t>Refers to the list above</w:t>
            </w:r>
          </w:p>
        </w:tc>
        <w:tc>
          <w:tcPr>
            <w:tcW w:w="5220" w:type="dxa"/>
            <w:tcBorders>
              <w:top w:val="single" w:color="auto" w:sz="18" w:space="0"/>
              <w:left w:val="single" w:color="auto" w:sz="4" w:space="0"/>
              <w:bottom w:val="single" w:color="auto" w:sz="4" w:space="0"/>
              <w:right w:val="single" w:color="auto" w:sz="4" w:space="0"/>
            </w:tcBorders>
          </w:tcPr>
          <w:p w14:paraId="77CE9FD3">
            <w:pPr>
              <w:suppressAutoHyphens/>
              <w:spacing w:line="360" w:lineRule="auto"/>
              <w:jc w:val="center"/>
              <w:rPr>
                <w:b/>
                <w:color w:val="000000"/>
                <w:sz w:val="22"/>
                <w:lang w:eastAsia="zh-CN"/>
              </w:rPr>
            </w:pPr>
            <w:r>
              <w:rPr>
                <w:color w:val="000000"/>
                <w:sz w:val="20"/>
                <w:lang w:eastAsia="zh-CN"/>
              </w:rPr>
              <w:t xml:space="preserve">Refers to </w:t>
            </w:r>
            <w:r>
              <w:rPr>
                <w:color w:val="000000"/>
                <w:sz w:val="20"/>
                <w:szCs w:val="22"/>
                <w:lang w:eastAsia="zh-CN"/>
              </w:rPr>
              <w:t>TSF (technical specifications forms) for each items attached</w:t>
            </w:r>
          </w:p>
        </w:tc>
      </w:tr>
    </w:tbl>
    <w:p w14:paraId="570D64F6">
      <w:pPr>
        <w:spacing w:line="360" w:lineRule="auto"/>
        <w:rPr>
          <w:color w:val="000000"/>
          <w:lang w:eastAsia="zh-CN"/>
        </w:rPr>
      </w:pPr>
    </w:p>
    <w:p w14:paraId="37E70CA1">
      <w:pPr>
        <w:spacing w:line="360" w:lineRule="auto"/>
        <w:rPr>
          <w:color w:val="000000"/>
          <w:lang w:eastAsia="zh-CN"/>
        </w:rPr>
      </w:pPr>
    </w:p>
    <w:sectPr>
      <w:headerReference r:id="rId5" w:type="first"/>
      <w:headerReference r:id="rId3" w:type="default"/>
      <w:footerReference r:id="rId6" w:type="default"/>
      <w:headerReference r:id="rId4" w:type="even"/>
      <w:footerReference r:id="rId7" w:type="even"/>
      <w:pgSz w:w="12240" w:h="15840"/>
      <w:pgMar w:top="1440" w:right="1440" w:bottom="1440" w:left="1800" w:header="720" w:footer="720" w:gutter="0"/>
      <w:paperSrc w:first="7" w:other="7"/>
      <w:pgNumType w:chapStyle="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1" w:usb3="00000000" w:csb0="400001BF" w:csb1="DFF70000"/>
  </w:font>
  <w:font w:name="Optima">
    <w:altName w:val="Bell MT"/>
    <w:panose1 w:val="00000000000000000000"/>
    <w:charset w:val="00"/>
    <w:family w:val="auto"/>
    <w:pitch w:val="default"/>
    <w:sig w:usb0="00000000" w:usb1="00000000" w:usb2="00000000" w:usb3="00000000" w:csb0="00000001" w:csb1="00000000"/>
  </w:font>
  <w:font w:name="Bell MT">
    <w:panose1 w:val="02020503060305020303"/>
    <w:charset w:val="00"/>
    <w:family w:val="auto"/>
    <w:pitch w:val="default"/>
    <w:sig w:usb0="00000003" w:usb1="00000000" w:usb2="00000000" w:usb3="00000000" w:csb0="2000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B4265">
    <w:pPr>
      <w:pStyle w:val="13"/>
      <w:pBdr>
        <w:top w:val="single" w:color="auto" w:sz="4" w:space="1"/>
      </w:pBdr>
      <w:tabs>
        <w:tab w:val="center" w:pos="4770"/>
        <w:tab w:val="right" w:pos="9000"/>
        <w:tab w:val="clear" w:pos="4320"/>
        <w:tab w:val="clear" w:pos="8640"/>
      </w:tabs>
      <w:rPr>
        <w:rFonts w:ascii="Arial" w:hAnsi="Arial" w:cs="Arial"/>
        <w:sz w:val="16"/>
        <w:szCs w:val="16"/>
      </w:rPr>
    </w:pPr>
    <w:r>
      <w:rPr>
        <w:rFonts w:ascii="Arial" w:hAnsi="Arial" w:cs="Arial"/>
        <w:sz w:val="16"/>
        <w:szCs w:val="16"/>
      </w:rPr>
      <w:t>Wenshan Traditional C</w:t>
    </w:r>
    <w:r>
      <w:rPr>
        <w:rFonts w:ascii="Arial" w:hAnsi="Arial" w:cs="Arial"/>
        <w:sz w:val="16"/>
        <w:szCs w:val="16"/>
        <w:lang w:eastAsia="zh-CN"/>
      </w:rPr>
      <w:t>h</w:t>
    </w:r>
    <w:r>
      <w:rPr>
        <w:rFonts w:hint="eastAsia" w:ascii="Arial" w:hAnsi="Arial" w:cs="Arial"/>
        <w:sz w:val="16"/>
        <w:szCs w:val="16"/>
        <w:lang w:eastAsia="zh-CN"/>
      </w:rPr>
      <w:t>in</w:t>
    </w:r>
    <w:r>
      <w:rPr>
        <w:rFonts w:ascii="Arial" w:hAnsi="Arial" w:cs="Arial"/>
        <w:sz w:val="16"/>
        <w:szCs w:val="16"/>
        <w:lang w:eastAsia="zh-CN"/>
      </w:rPr>
      <w:t>ese Medicine Hospital</w:t>
    </w:r>
    <w:r>
      <w:rPr>
        <w:rFonts w:ascii="Arial" w:hAnsi="Arial" w:cs="Arial"/>
        <w:sz w:val="16"/>
        <w:szCs w:val="16"/>
      </w:rPr>
      <w:tab/>
    </w:r>
    <w:r>
      <w:rPr>
        <w:rFonts w:ascii="Arial" w:hAnsi="Arial" w:cs="Arial"/>
        <w:sz w:val="16"/>
        <w:szCs w:val="16"/>
      </w:rPr>
      <w:tab/>
    </w:r>
    <w:r>
      <w:rPr>
        <w:rFonts w:hint="eastAsia" w:ascii="Arial" w:hAnsi="Arial" w:cs="Arial"/>
        <w:sz w:val="16"/>
        <w:szCs w:val="16"/>
      </w:rPr>
      <w:t>Lot 0</w:t>
    </w:r>
    <w:r>
      <w:rPr>
        <w:rFonts w:hint="eastAsia" w:ascii="Arial" w:hAnsi="Arial" w:cs="Arial"/>
        <w:sz w:val="16"/>
        <w:szCs w:val="16"/>
        <w:lang w:eastAsia="zh-CN"/>
      </w:rPr>
      <w:t>4</w:t>
    </w:r>
    <w:r>
      <w:rPr>
        <w:rFonts w:hint="eastAsia" w:ascii="Arial" w:hAnsi="Arial" w:cs="Arial"/>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C9B03">
    <w:pPr>
      <w:pStyle w:val="13"/>
      <w:pBdr>
        <w:top w:val="single" w:color="auto" w:sz="4" w:space="1"/>
      </w:pBdr>
      <w:tabs>
        <w:tab w:val="center" w:pos="4770"/>
        <w:tab w:val="right" w:pos="9000"/>
        <w:tab w:val="clear" w:pos="4320"/>
        <w:tab w:val="clear" w:pos="8640"/>
      </w:tabs>
      <w:rPr>
        <w:rFonts w:ascii="Arial" w:hAnsi="Arial" w:cs="Arial"/>
        <w:sz w:val="16"/>
        <w:szCs w:val="16"/>
      </w:rPr>
    </w:pPr>
    <w:r>
      <w:rPr>
        <w:rFonts w:ascii="Arial" w:hAnsi="Arial" w:cs="Arial"/>
        <w:sz w:val="16"/>
        <w:szCs w:val="16"/>
      </w:rPr>
      <w:t>Qingyang People’s Hospital No.3</w:t>
    </w:r>
    <w:r>
      <w:rPr>
        <w:rFonts w:ascii="Arial" w:hAnsi="Arial" w:cs="Arial"/>
        <w:sz w:val="16"/>
        <w:szCs w:val="16"/>
      </w:rPr>
      <w:tab/>
    </w:r>
    <w:r>
      <w:rPr>
        <w:rFonts w:ascii="Arial" w:hAnsi="Arial" w:cs="Arial"/>
        <w:sz w:val="16"/>
        <w:szCs w:val="16"/>
      </w:rPr>
      <w:tab/>
    </w:r>
    <w:r>
      <w:rPr>
        <w:rFonts w:hint="eastAsia" w:ascii="Arial" w:hAnsi="Arial" w:cs="Arial"/>
        <w:sz w:val="16"/>
        <w:szCs w:val="16"/>
      </w:rPr>
      <w:t>Lot 04 Procurement of Medical Equipment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5B126">
    <w:pPr>
      <w:pStyle w:val="14"/>
      <w:tabs>
        <w:tab w:val="center" w:pos="4500"/>
        <w:tab w:val="right" w:pos="9090"/>
      </w:tabs>
      <w:rPr>
        <w:rFonts w:ascii="Arial" w:hAnsi="Arial" w:cs="Arial"/>
        <w:sz w:val="16"/>
        <w:szCs w:val="16"/>
      </w:rPr>
    </w:pPr>
    <w:r>
      <w:rPr>
        <w:rFonts w:ascii="Arial" w:hAnsi="Arial" w:cs="Arial"/>
        <w:sz w:val="16"/>
        <w:szCs w:val="16"/>
      </w:rPr>
      <w:t>Section 6 - Schedule of Requirements</w:t>
    </w:r>
    <w:r>
      <w:rPr>
        <w:rFonts w:ascii="Arial" w:hAnsi="Arial" w:cs="Arial"/>
        <w:sz w:val="16"/>
        <w:szCs w:val="16"/>
      </w:rPr>
      <w:tab/>
    </w:r>
    <w:r>
      <w:rPr>
        <w:rFonts w:ascii="Arial" w:hAnsi="Arial" w:cs="Arial"/>
        <w:sz w:val="16"/>
        <w:szCs w:val="16"/>
      </w:rPr>
      <w:tab/>
    </w:r>
    <w:r>
      <w:rPr>
        <w:rFonts w:ascii="Arial" w:hAnsi="Arial" w:cs="Arial"/>
        <w:sz w:val="16"/>
        <w:szCs w:val="16"/>
      </w:rPr>
      <w:t>6-</w:t>
    </w:r>
    <w:r>
      <w:rPr>
        <w:rStyle w:val="24"/>
        <w:rFonts w:ascii="Arial" w:hAnsi="Arial" w:cs="Arial"/>
        <w:sz w:val="16"/>
        <w:szCs w:val="16"/>
      </w:rPr>
      <w:fldChar w:fldCharType="begin"/>
    </w:r>
    <w:r>
      <w:rPr>
        <w:rStyle w:val="24"/>
        <w:rFonts w:ascii="Arial" w:hAnsi="Arial" w:cs="Arial"/>
        <w:sz w:val="16"/>
        <w:szCs w:val="16"/>
      </w:rPr>
      <w:instrText xml:space="preserve"> PAGE </w:instrText>
    </w:r>
    <w:r>
      <w:rPr>
        <w:rStyle w:val="24"/>
        <w:rFonts w:ascii="Arial" w:hAnsi="Arial" w:cs="Arial"/>
        <w:sz w:val="16"/>
        <w:szCs w:val="16"/>
      </w:rPr>
      <w:fldChar w:fldCharType="separate"/>
    </w:r>
    <w:r>
      <w:rPr>
        <w:rStyle w:val="24"/>
        <w:rFonts w:ascii="Arial" w:hAnsi="Arial" w:cs="Arial"/>
        <w:sz w:val="16"/>
        <w:szCs w:val="16"/>
        <w:lang w:val="en-MY" w:eastAsia="zh-CN"/>
      </w:rPr>
      <w:t>1</w:t>
    </w:r>
    <w:r>
      <w:rPr>
        <w:rStyle w:val="24"/>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CDA0B">
    <w:pPr>
      <w:pStyle w:val="14"/>
      <w:tabs>
        <w:tab w:val="center" w:pos="4500"/>
        <w:tab w:val="right" w:pos="9090"/>
      </w:tabs>
      <w:rPr>
        <w:rFonts w:ascii="Arial" w:hAnsi="Arial" w:cs="Arial"/>
        <w:sz w:val="16"/>
        <w:szCs w:val="16"/>
      </w:rPr>
    </w:pPr>
    <w:r>
      <w:rPr>
        <w:rStyle w:val="24"/>
        <w:rFonts w:ascii="Arial" w:hAnsi="Arial" w:cs="Arial"/>
        <w:sz w:val="16"/>
        <w:szCs w:val="16"/>
      </w:rPr>
      <w:t>6-</w:t>
    </w:r>
    <w:r>
      <w:rPr>
        <w:rStyle w:val="24"/>
        <w:rFonts w:ascii="Arial" w:hAnsi="Arial" w:cs="Arial"/>
        <w:sz w:val="16"/>
        <w:szCs w:val="16"/>
      </w:rPr>
      <w:fldChar w:fldCharType="begin"/>
    </w:r>
    <w:r>
      <w:rPr>
        <w:rStyle w:val="24"/>
        <w:rFonts w:ascii="Arial" w:hAnsi="Arial" w:cs="Arial"/>
        <w:sz w:val="16"/>
        <w:szCs w:val="16"/>
      </w:rPr>
      <w:instrText xml:space="preserve"> PAGE </w:instrText>
    </w:r>
    <w:r>
      <w:rPr>
        <w:rStyle w:val="24"/>
        <w:rFonts w:ascii="Arial" w:hAnsi="Arial" w:cs="Arial"/>
        <w:sz w:val="16"/>
        <w:szCs w:val="16"/>
      </w:rPr>
      <w:fldChar w:fldCharType="separate"/>
    </w:r>
    <w:r>
      <w:rPr>
        <w:rStyle w:val="24"/>
        <w:rFonts w:ascii="Arial" w:hAnsi="Arial" w:cs="Arial"/>
        <w:sz w:val="16"/>
        <w:szCs w:val="16"/>
        <w:lang w:val="en-MY" w:eastAsia="zh-CN"/>
      </w:rPr>
      <w:t>2</w:t>
    </w:r>
    <w:r>
      <w:rPr>
        <w:rStyle w:val="24"/>
        <w:rFonts w:ascii="Arial" w:hAnsi="Arial" w:cs="Arial"/>
        <w:sz w:val="16"/>
        <w:szCs w:val="16"/>
      </w:rPr>
      <w:fldChar w:fldCharType="end"/>
    </w:r>
    <w:r>
      <w:rPr>
        <w:rStyle w:val="24"/>
        <w:rFonts w:ascii="Arial" w:hAnsi="Arial" w:cs="Arial"/>
        <w:sz w:val="16"/>
        <w:szCs w:val="16"/>
      </w:rPr>
      <w:tab/>
    </w:r>
    <w:r>
      <w:rPr>
        <w:rStyle w:val="24"/>
        <w:rFonts w:ascii="Arial" w:hAnsi="Arial" w:cs="Arial"/>
        <w:sz w:val="16"/>
        <w:szCs w:val="16"/>
      </w:rPr>
      <w:tab/>
    </w:r>
    <w:r>
      <w:rPr>
        <w:rFonts w:ascii="Arial" w:hAnsi="Arial" w:cs="Arial"/>
        <w:sz w:val="16"/>
        <w:szCs w:val="16"/>
      </w:rPr>
      <w:t>Section 6 - Schedule of Supply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4C6FE">
    <w:pPr>
      <w:pStyle w:val="14"/>
      <w:tabs>
        <w:tab w:val="center" w:pos="4500"/>
        <w:tab w:val="right" w:pos="9090"/>
      </w:tabs>
    </w:pPr>
    <w:r>
      <w:tab/>
    </w:r>
    <w:r>
      <w:t>User’s Guide</w:t>
    </w:r>
    <w:r>
      <w:tab/>
    </w:r>
    <w:r>
      <w:rPr>
        <w:rStyle w:val="24"/>
      </w:rPr>
      <w:fldChar w:fldCharType="begin"/>
    </w:r>
    <w:r>
      <w:rPr>
        <w:rStyle w:val="24"/>
      </w:rPr>
      <w:instrText xml:space="preserve"> PAGE </w:instrText>
    </w:r>
    <w:r>
      <w:rPr>
        <w:rStyle w:val="24"/>
      </w:rPr>
      <w:fldChar w:fldCharType="separate"/>
    </w:r>
    <w:r>
      <w:rPr>
        <w:rStyle w:val="24"/>
        <w:lang w:val="en-MY" w:eastAsia="zh-CN"/>
      </w:rPr>
      <w:t>45</w:t>
    </w:r>
    <w:r>
      <w:rPr>
        <w:rStyle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F5A56"/>
    <w:multiLevelType w:val="multilevel"/>
    <w:tmpl w:val="080F5A56"/>
    <w:lvl w:ilvl="0" w:tentative="0">
      <w:start w:val="1"/>
      <w:numFmt w:val="decimal"/>
      <w:lvlText w:val="%1."/>
      <w:lvlJc w:val="left"/>
      <w:pPr>
        <w:tabs>
          <w:tab w:val="left" w:pos="1080"/>
        </w:tabs>
        <w:ind w:left="1080" w:hanging="360"/>
      </w:pPr>
    </w:lvl>
    <w:lvl w:ilvl="1" w:tentative="0">
      <w:start w:val="1"/>
      <w:numFmt w:val="lowerLetter"/>
      <w:lvlText w:val="%2."/>
      <w:lvlJc w:val="left"/>
      <w:pPr>
        <w:tabs>
          <w:tab w:val="left" w:pos="1800"/>
        </w:tabs>
        <w:ind w:left="1800" w:hanging="360"/>
      </w:pPr>
    </w:lvl>
    <w:lvl w:ilvl="2" w:tentative="0">
      <w:start w:val="1"/>
      <w:numFmt w:val="lowerRoman"/>
      <w:lvlText w:val="%3."/>
      <w:lvlJc w:val="right"/>
      <w:pPr>
        <w:tabs>
          <w:tab w:val="left" w:pos="2520"/>
        </w:tabs>
        <w:ind w:left="2520" w:hanging="180"/>
      </w:pPr>
    </w:lvl>
    <w:lvl w:ilvl="3" w:tentative="0">
      <w:start w:val="1"/>
      <w:numFmt w:val="decimal"/>
      <w:lvlText w:val="%4."/>
      <w:lvlJc w:val="left"/>
      <w:pPr>
        <w:tabs>
          <w:tab w:val="left" w:pos="3240"/>
        </w:tabs>
        <w:ind w:left="3240" w:hanging="360"/>
      </w:pPr>
    </w:lvl>
    <w:lvl w:ilvl="4" w:tentative="0">
      <w:start w:val="1"/>
      <w:numFmt w:val="lowerLetter"/>
      <w:lvlText w:val="%5."/>
      <w:lvlJc w:val="left"/>
      <w:pPr>
        <w:tabs>
          <w:tab w:val="left" w:pos="3960"/>
        </w:tabs>
        <w:ind w:left="3960" w:hanging="360"/>
      </w:pPr>
    </w:lvl>
    <w:lvl w:ilvl="5" w:tentative="0">
      <w:start w:val="1"/>
      <w:numFmt w:val="lowerRoman"/>
      <w:lvlText w:val="%6."/>
      <w:lvlJc w:val="right"/>
      <w:pPr>
        <w:tabs>
          <w:tab w:val="left" w:pos="4680"/>
        </w:tabs>
        <w:ind w:left="4680" w:hanging="180"/>
      </w:pPr>
    </w:lvl>
    <w:lvl w:ilvl="6" w:tentative="0">
      <w:start w:val="1"/>
      <w:numFmt w:val="decimal"/>
      <w:lvlText w:val="%7."/>
      <w:lvlJc w:val="left"/>
      <w:pPr>
        <w:tabs>
          <w:tab w:val="left" w:pos="5400"/>
        </w:tabs>
        <w:ind w:left="5400" w:hanging="360"/>
      </w:pPr>
    </w:lvl>
    <w:lvl w:ilvl="7" w:tentative="0">
      <w:start w:val="1"/>
      <w:numFmt w:val="lowerLetter"/>
      <w:lvlText w:val="%8."/>
      <w:lvlJc w:val="left"/>
      <w:pPr>
        <w:tabs>
          <w:tab w:val="left" w:pos="6120"/>
        </w:tabs>
        <w:ind w:left="6120" w:hanging="360"/>
      </w:pPr>
    </w:lvl>
    <w:lvl w:ilvl="8" w:tentative="0">
      <w:start w:val="1"/>
      <w:numFmt w:val="lowerRoman"/>
      <w:lvlText w:val="%9."/>
      <w:lvlJc w:val="right"/>
      <w:pPr>
        <w:tabs>
          <w:tab w:val="left" w:pos="6840"/>
        </w:tabs>
        <w:ind w:left="6840" w:hanging="180"/>
      </w:pPr>
    </w:lvl>
  </w:abstractNum>
  <w:abstractNum w:abstractNumId="1">
    <w:nsid w:val="0B2D6439"/>
    <w:multiLevelType w:val="multilevel"/>
    <w:tmpl w:val="0B2D6439"/>
    <w:lvl w:ilvl="0" w:tentative="0">
      <w:start w:val="1"/>
      <w:numFmt w:val="lowerLetter"/>
      <w:lvlText w:val="(%1)"/>
      <w:lvlJc w:val="left"/>
      <w:pPr>
        <w:tabs>
          <w:tab w:val="left" w:pos="1080"/>
        </w:tabs>
        <w:ind w:left="1080" w:hanging="360"/>
      </w:pPr>
      <w:rPr>
        <w:rFonts w:hint="default"/>
      </w:rPr>
    </w:lvl>
    <w:lvl w:ilvl="1" w:tentative="0">
      <w:start w:val="1"/>
      <w:numFmt w:val="decimal"/>
      <w:lvlText w:val="%2."/>
      <w:lvlJc w:val="left"/>
      <w:pPr>
        <w:tabs>
          <w:tab w:val="left" w:pos="2160"/>
        </w:tabs>
        <w:ind w:left="2160" w:hanging="360"/>
      </w:pPr>
      <w:rPr>
        <w:rFonts w:hint="default"/>
      </w:rPr>
    </w:lvl>
    <w:lvl w:ilvl="2" w:tentative="0">
      <w:start w:val="1"/>
      <w:numFmt w:val="lowerRoman"/>
      <w:lvlText w:val="%3."/>
      <w:lvlJc w:val="right"/>
      <w:pPr>
        <w:tabs>
          <w:tab w:val="left" w:pos="2880"/>
        </w:tabs>
        <w:ind w:left="2880" w:hanging="180"/>
      </w:pPr>
    </w:lvl>
    <w:lvl w:ilvl="3" w:tentative="0">
      <w:start w:val="1"/>
      <w:numFmt w:val="decimal"/>
      <w:lvlText w:val="%4."/>
      <w:lvlJc w:val="left"/>
      <w:pPr>
        <w:tabs>
          <w:tab w:val="left" w:pos="3600"/>
        </w:tabs>
        <w:ind w:left="3600" w:hanging="360"/>
      </w:pPr>
    </w:lvl>
    <w:lvl w:ilvl="4" w:tentative="0">
      <w:start w:val="1"/>
      <w:numFmt w:val="lowerLetter"/>
      <w:lvlText w:val="%5."/>
      <w:lvlJc w:val="left"/>
      <w:pPr>
        <w:tabs>
          <w:tab w:val="left" w:pos="4320"/>
        </w:tabs>
        <w:ind w:left="4320" w:hanging="360"/>
      </w:pPr>
    </w:lvl>
    <w:lvl w:ilvl="5" w:tentative="0">
      <w:start w:val="1"/>
      <w:numFmt w:val="lowerRoman"/>
      <w:lvlText w:val="%6."/>
      <w:lvlJc w:val="right"/>
      <w:pPr>
        <w:tabs>
          <w:tab w:val="left" w:pos="5040"/>
        </w:tabs>
        <w:ind w:left="5040" w:hanging="180"/>
      </w:pPr>
    </w:lvl>
    <w:lvl w:ilvl="6" w:tentative="0">
      <w:start w:val="1"/>
      <w:numFmt w:val="decimal"/>
      <w:lvlText w:val="%7."/>
      <w:lvlJc w:val="left"/>
      <w:pPr>
        <w:tabs>
          <w:tab w:val="left" w:pos="5760"/>
        </w:tabs>
        <w:ind w:left="5760" w:hanging="360"/>
      </w:pPr>
    </w:lvl>
    <w:lvl w:ilvl="7" w:tentative="0">
      <w:start w:val="1"/>
      <w:numFmt w:val="lowerLetter"/>
      <w:lvlText w:val="%8."/>
      <w:lvlJc w:val="left"/>
      <w:pPr>
        <w:tabs>
          <w:tab w:val="left" w:pos="6480"/>
        </w:tabs>
        <w:ind w:left="6480" w:hanging="360"/>
      </w:pPr>
    </w:lvl>
    <w:lvl w:ilvl="8" w:tentative="0">
      <w:start w:val="1"/>
      <w:numFmt w:val="lowerRoman"/>
      <w:lvlText w:val="%9."/>
      <w:lvlJc w:val="right"/>
      <w:pPr>
        <w:tabs>
          <w:tab w:val="left" w:pos="7200"/>
        </w:tabs>
        <w:ind w:left="7200" w:hanging="180"/>
      </w:pPr>
    </w:lvl>
  </w:abstractNum>
  <w:abstractNum w:abstractNumId="2">
    <w:nsid w:val="0C845CC1"/>
    <w:multiLevelType w:val="multilevel"/>
    <w:tmpl w:val="0C845CC1"/>
    <w:lvl w:ilvl="0" w:tentative="0">
      <w:start w:val="1"/>
      <w:numFmt w:val="decimal"/>
      <w:lvlText w:val="%1."/>
      <w:lvlJc w:val="left"/>
      <w:pPr>
        <w:tabs>
          <w:tab w:val="left" w:pos="360"/>
        </w:tabs>
        <w:ind w:left="360" w:hanging="360"/>
      </w:pPr>
    </w:lvl>
    <w:lvl w:ilvl="1" w:tentative="0">
      <w:start w:val="1"/>
      <w:numFmt w:val="lowerLetter"/>
      <w:lvlText w:val="%2)"/>
      <w:lvlJc w:val="left"/>
      <w:pPr>
        <w:tabs>
          <w:tab w:val="left" w:pos="1080"/>
        </w:tabs>
        <w:ind w:left="1080" w:hanging="360"/>
      </w:pPr>
    </w:lvl>
    <w:lvl w:ilvl="2" w:tentative="0">
      <w:start w:val="1"/>
      <w:numFmt w:val="decimal"/>
      <w:lvlText w:val="%3."/>
      <w:lvlJc w:val="left"/>
      <w:pPr>
        <w:tabs>
          <w:tab w:val="left" w:pos="360"/>
        </w:tabs>
        <w:ind w:left="360" w:hanging="36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3">
    <w:nsid w:val="1E7A6287"/>
    <w:multiLevelType w:val="multilevel"/>
    <w:tmpl w:val="1E7A6287"/>
    <w:lvl w:ilvl="0" w:tentative="0">
      <w:start w:val="1"/>
      <w:numFmt w:val="lowerLetter"/>
      <w:lvlText w:val="(%1)"/>
      <w:lvlJc w:val="left"/>
      <w:pPr>
        <w:tabs>
          <w:tab w:val="left" w:pos="1080"/>
        </w:tabs>
        <w:ind w:left="1080" w:hanging="360"/>
      </w:pPr>
      <w:rPr>
        <w:rFonts w:hint="default"/>
      </w:rPr>
    </w:lvl>
    <w:lvl w:ilvl="1" w:tentative="0">
      <w:start w:val="1"/>
      <w:numFmt w:val="decimal"/>
      <w:lvlText w:val="%2."/>
      <w:lvlJc w:val="left"/>
      <w:pPr>
        <w:tabs>
          <w:tab w:val="left" w:pos="2160"/>
        </w:tabs>
        <w:ind w:left="2160" w:hanging="360"/>
      </w:pPr>
      <w:rPr>
        <w:rFonts w:hint="default"/>
      </w:rPr>
    </w:lvl>
    <w:lvl w:ilvl="2" w:tentative="0">
      <w:start w:val="1"/>
      <w:numFmt w:val="lowerRoman"/>
      <w:lvlText w:val="%3."/>
      <w:lvlJc w:val="right"/>
      <w:pPr>
        <w:tabs>
          <w:tab w:val="left" w:pos="2880"/>
        </w:tabs>
        <w:ind w:left="2880" w:hanging="180"/>
      </w:pPr>
    </w:lvl>
    <w:lvl w:ilvl="3" w:tentative="0">
      <w:start w:val="1"/>
      <w:numFmt w:val="decimal"/>
      <w:lvlText w:val="%4."/>
      <w:lvlJc w:val="left"/>
      <w:pPr>
        <w:tabs>
          <w:tab w:val="left" w:pos="3600"/>
        </w:tabs>
        <w:ind w:left="3600" w:hanging="360"/>
      </w:pPr>
    </w:lvl>
    <w:lvl w:ilvl="4" w:tentative="0">
      <w:start w:val="1"/>
      <w:numFmt w:val="lowerLetter"/>
      <w:lvlText w:val="%5."/>
      <w:lvlJc w:val="left"/>
      <w:pPr>
        <w:tabs>
          <w:tab w:val="left" w:pos="4320"/>
        </w:tabs>
        <w:ind w:left="4320" w:hanging="360"/>
      </w:pPr>
    </w:lvl>
    <w:lvl w:ilvl="5" w:tentative="0">
      <w:start w:val="1"/>
      <w:numFmt w:val="lowerRoman"/>
      <w:lvlText w:val="%6."/>
      <w:lvlJc w:val="right"/>
      <w:pPr>
        <w:tabs>
          <w:tab w:val="left" w:pos="5040"/>
        </w:tabs>
        <w:ind w:left="5040" w:hanging="180"/>
      </w:pPr>
    </w:lvl>
    <w:lvl w:ilvl="6" w:tentative="0">
      <w:start w:val="1"/>
      <w:numFmt w:val="decimal"/>
      <w:lvlText w:val="%7."/>
      <w:lvlJc w:val="left"/>
      <w:pPr>
        <w:tabs>
          <w:tab w:val="left" w:pos="5760"/>
        </w:tabs>
        <w:ind w:left="5760" w:hanging="360"/>
      </w:pPr>
    </w:lvl>
    <w:lvl w:ilvl="7" w:tentative="0">
      <w:start w:val="1"/>
      <w:numFmt w:val="lowerLetter"/>
      <w:lvlText w:val="%8."/>
      <w:lvlJc w:val="left"/>
      <w:pPr>
        <w:tabs>
          <w:tab w:val="left" w:pos="6480"/>
        </w:tabs>
        <w:ind w:left="6480" w:hanging="360"/>
      </w:pPr>
    </w:lvl>
    <w:lvl w:ilvl="8" w:tentative="0">
      <w:start w:val="1"/>
      <w:numFmt w:val="lowerRoman"/>
      <w:lvlText w:val="%9."/>
      <w:lvlJc w:val="right"/>
      <w:pPr>
        <w:tabs>
          <w:tab w:val="left" w:pos="7200"/>
        </w:tabs>
        <w:ind w:left="7200" w:hanging="180"/>
      </w:pPr>
    </w:lvl>
  </w:abstractNum>
  <w:abstractNum w:abstractNumId="4">
    <w:nsid w:val="24E06205"/>
    <w:multiLevelType w:val="multilevel"/>
    <w:tmpl w:val="24E06205"/>
    <w:lvl w:ilvl="0" w:tentative="0">
      <w:start w:val="1"/>
      <w:numFmt w:val="decimal"/>
      <w:lvlText w:val="%1."/>
      <w:lvlJc w:val="left"/>
      <w:pPr>
        <w:tabs>
          <w:tab w:val="left" w:pos="2160"/>
        </w:tabs>
        <w:ind w:left="2160" w:hanging="360"/>
      </w:pPr>
    </w:lvl>
    <w:lvl w:ilvl="1" w:tentative="0">
      <w:start w:val="1"/>
      <w:numFmt w:val="lowerLetter"/>
      <w:lvlText w:val="%2."/>
      <w:lvlJc w:val="left"/>
      <w:pPr>
        <w:tabs>
          <w:tab w:val="left" w:pos="2880"/>
        </w:tabs>
        <w:ind w:left="2880" w:hanging="360"/>
      </w:pPr>
    </w:lvl>
    <w:lvl w:ilvl="2" w:tentative="0">
      <w:start w:val="1"/>
      <w:numFmt w:val="lowerRoman"/>
      <w:lvlText w:val="%3."/>
      <w:lvlJc w:val="right"/>
      <w:pPr>
        <w:tabs>
          <w:tab w:val="left" w:pos="3600"/>
        </w:tabs>
        <w:ind w:left="3600" w:hanging="180"/>
      </w:pPr>
    </w:lvl>
    <w:lvl w:ilvl="3" w:tentative="0">
      <w:start w:val="1"/>
      <w:numFmt w:val="decimal"/>
      <w:lvlText w:val="%4."/>
      <w:lvlJc w:val="left"/>
      <w:pPr>
        <w:tabs>
          <w:tab w:val="left" w:pos="4320"/>
        </w:tabs>
        <w:ind w:left="4320" w:hanging="360"/>
      </w:pPr>
    </w:lvl>
    <w:lvl w:ilvl="4" w:tentative="0">
      <w:start w:val="1"/>
      <w:numFmt w:val="lowerLetter"/>
      <w:lvlText w:val="%5."/>
      <w:lvlJc w:val="left"/>
      <w:pPr>
        <w:tabs>
          <w:tab w:val="left" w:pos="5040"/>
        </w:tabs>
        <w:ind w:left="5040" w:hanging="360"/>
      </w:pPr>
    </w:lvl>
    <w:lvl w:ilvl="5" w:tentative="0">
      <w:start w:val="1"/>
      <w:numFmt w:val="lowerRoman"/>
      <w:lvlText w:val="%6."/>
      <w:lvlJc w:val="right"/>
      <w:pPr>
        <w:tabs>
          <w:tab w:val="left" w:pos="5760"/>
        </w:tabs>
        <w:ind w:left="5760" w:hanging="180"/>
      </w:pPr>
    </w:lvl>
    <w:lvl w:ilvl="6" w:tentative="0">
      <w:start w:val="1"/>
      <w:numFmt w:val="decimal"/>
      <w:lvlText w:val="%7."/>
      <w:lvlJc w:val="left"/>
      <w:pPr>
        <w:tabs>
          <w:tab w:val="left" w:pos="6480"/>
        </w:tabs>
        <w:ind w:left="6480" w:hanging="360"/>
      </w:pPr>
    </w:lvl>
    <w:lvl w:ilvl="7" w:tentative="0">
      <w:start w:val="1"/>
      <w:numFmt w:val="lowerLetter"/>
      <w:lvlText w:val="%8."/>
      <w:lvlJc w:val="left"/>
      <w:pPr>
        <w:tabs>
          <w:tab w:val="left" w:pos="7200"/>
        </w:tabs>
        <w:ind w:left="7200" w:hanging="360"/>
      </w:pPr>
    </w:lvl>
    <w:lvl w:ilvl="8" w:tentative="0">
      <w:start w:val="1"/>
      <w:numFmt w:val="lowerRoman"/>
      <w:lvlText w:val="%9."/>
      <w:lvlJc w:val="right"/>
      <w:pPr>
        <w:tabs>
          <w:tab w:val="left" w:pos="7920"/>
        </w:tabs>
        <w:ind w:left="7920" w:hanging="180"/>
      </w:pPr>
    </w:lvl>
  </w:abstractNum>
  <w:abstractNum w:abstractNumId="5">
    <w:nsid w:val="3ED10A5F"/>
    <w:multiLevelType w:val="multilevel"/>
    <w:tmpl w:val="3ED10A5F"/>
    <w:lvl w:ilvl="0" w:tentative="0">
      <w:start w:val="1"/>
      <w:numFmt w:val="decimal"/>
      <w:isLgl/>
      <w:lvlText w:val="%1."/>
      <w:lvlJc w:val="left"/>
      <w:pPr>
        <w:tabs>
          <w:tab w:val="left" w:pos="432"/>
        </w:tabs>
        <w:ind w:left="432" w:hanging="432"/>
      </w:pPr>
      <w:rPr>
        <w:b/>
        <w:i w:val="0"/>
        <w:sz w:val="24"/>
      </w:rPr>
    </w:lvl>
    <w:lvl w:ilvl="1" w:tentative="0">
      <w:start w:val="1"/>
      <w:numFmt w:val="decimal"/>
      <w:lvlText w:val="%1.%2"/>
      <w:lvlJc w:val="left"/>
      <w:pPr>
        <w:tabs>
          <w:tab w:val="left" w:pos="504"/>
        </w:tabs>
        <w:ind w:left="504" w:hanging="504"/>
      </w:pPr>
      <w:rPr>
        <w:rFonts w:hint="default" w:ascii="Times New Roman" w:hAnsi="Times New Roman"/>
        <w:b w:val="0"/>
        <w:i w:val="0"/>
        <w:sz w:val="24"/>
      </w:rPr>
    </w:lvl>
    <w:lvl w:ilvl="2" w:tentative="0">
      <w:start w:val="1"/>
      <w:numFmt w:val="lowerLetter"/>
      <w:lvlText w:val="(%3)"/>
      <w:lvlJc w:val="left"/>
      <w:pPr>
        <w:tabs>
          <w:tab w:val="left" w:pos="864"/>
        </w:tabs>
        <w:ind w:left="864" w:hanging="432"/>
      </w:pPr>
      <w:rPr>
        <w:rFonts w:hint="default" w:ascii="Times New Roman" w:hAnsi="Times New Roman"/>
        <w:b w:val="0"/>
        <w:i w:val="0"/>
        <w:sz w:val="24"/>
      </w:rPr>
    </w:lvl>
    <w:lvl w:ilvl="3" w:tentative="0">
      <w:start w:val="1"/>
      <w:numFmt w:val="lowerRoman"/>
      <w:pStyle w:val="5"/>
      <w:lvlText w:val="(%4)"/>
      <w:lvlJc w:val="left"/>
      <w:pPr>
        <w:tabs>
          <w:tab w:val="left" w:pos="1512"/>
        </w:tabs>
        <w:ind w:left="1512" w:hanging="648"/>
      </w:pPr>
      <w:rPr>
        <w:rFonts w:hint="default" w:ascii="Times New Roman" w:hAnsi="Times New Roman"/>
        <w:b w:val="0"/>
        <w:i w:val="0"/>
        <w:sz w:val="24"/>
      </w:rPr>
    </w:lvl>
    <w:lvl w:ilvl="4" w:tentative="0">
      <w:start w:val="1"/>
      <w:numFmt w:val="decimal"/>
      <w:lvlText w:val="%1.%2.%3.%4.%5"/>
      <w:lvlJc w:val="left"/>
      <w:pPr>
        <w:tabs>
          <w:tab w:val="left" w:pos="1008"/>
        </w:tabs>
        <w:ind w:left="1008" w:hanging="1008"/>
      </w:pPr>
    </w:lvl>
    <w:lvl w:ilvl="5" w:tentative="0">
      <w:start w:val="1"/>
      <w:numFmt w:val="decimal"/>
      <w:pStyle w:val="7"/>
      <w:lvlText w:val="%1.%2.%3.%4.%5.%6"/>
      <w:lvlJc w:val="left"/>
      <w:pPr>
        <w:tabs>
          <w:tab w:val="left" w:pos="1152"/>
        </w:tabs>
        <w:ind w:left="1152" w:hanging="1152"/>
      </w:pPr>
    </w:lvl>
    <w:lvl w:ilvl="6" w:tentative="0">
      <w:start w:val="1"/>
      <w:numFmt w:val="decimal"/>
      <w:pStyle w:val="8"/>
      <w:lvlText w:val="%1.%2.%3.%4.%5.%6.%7"/>
      <w:lvlJc w:val="left"/>
      <w:pPr>
        <w:tabs>
          <w:tab w:val="left" w:pos="1296"/>
        </w:tabs>
        <w:ind w:left="1296" w:hanging="1296"/>
      </w:pPr>
    </w:lvl>
    <w:lvl w:ilvl="7" w:tentative="0">
      <w:start w:val="1"/>
      <w:numFmt w:val="decimal"/>
      <w:pStyle w:val="9"/>
      <w:lvlText w:val="%1.%2.%3.%4.%5.%6.%7.%8"/>
      <w:lvlJc w:val="left"/>
      <w:pPr>
        <w:tabs>
          <w:tab w:val="left" w:pos="1440"/>
        </w:tabs>
        <w:ind w:left="1440" w:hanging="1440"/>
      </w:pPr>
    </w:lvl>
    <w:lvl w:ilvl="8" w:tentative="0">
      <w:start w:val="1"/>
      <w:numFmt w:val="decimal"/>
      <w:pStyle w:val="10"/>
      <w:lvlText w:val="%1.%2.%3.%4.%5.%6.%7.%8.%9"/>
      <w:lvlJc w:val="left"/>
      <w:pPr>
        <w:tabs>
          <w:tab w:val="left" w:pos="1584"/>
        </w:tabs>
        <w:ind w:left="1584" w:hanging="1584"/>
      </w:pPr>
    </w:lvl>
  </w:abstractNum>
  <w:abstractNum w:abstractNumId="6">
    <w:nsid w:val="5C9F1A23"/>
    <w:multiLevelType w:val="singleLevel"/>
    <w:tmpl w:val="5C9F1A23"/>
    <w:lvl w:ilvl="0" w:tentative="0">
      <w:start w:val="1"/>
      <w:numFmt w:val="decimal"/>
      <w:pStyle w:val="32"/>
      <w:lvlText w:val="%1."/>
      <w:lvlJc w:val="left"/>
      <w:pPr>
        <w:tabs>
          <w:tab w:val="left" w:pos="360"/>
        </w:tabs>
        <w:ind w:left="360" w:hanging="360"/>
      </w:pPr>
      <w:rPr>
        <w:rFonts w:hint="default" w:ascii="Arial" w:hAnsi="Arial" w:cs="Arial"/>
        <w:b/>
        <w:i w:val="0"/>
        <w:sz w:val="36"/>
        <w:szCs w:val="36"/>
      </w:rPr>
    </w:lvl>
  </w:abstractNum>
  <w:abstractNum w:abstractNumId="7">
    <w:nsid w:val="79226EB1"/>
    <w:multiLevelType w:val="multilevel"/>
    <w:tmpl w:val="79226EB1"/>
    <w:lvl w:ilvl="0" w:tentative="0">
      <w:start w:val="1"/>
      <w:numFmt w:val="bullet"/>
      <w:lvlText w:val=""/>
      <w:lvlJc w:val="left"/>
      <w:pPr>
        <w:tabs>
          <w:tab w:val="left" w:pos="1780"/>
        </w:tabs>
        <w:ind w:left="1780" w:hanging="360"/>
      </w:pPr>
      <w:rPr>
        <w:rFonts w:hint="default" w:ascii="Symbol" w:hAnsi="Symbol"/>
      </w:rPr>
    </w:lvl>
    <w:lvl w:ilvl="1" w:tentative="0">
      <w:start w:val="1"/>
      <w:numFmt w:val="bullet"/>
      <w:lvlText w:val="o"/>
      <w:lvlJc w:val="left"/>
      <w:pPr>
        <w:tabs>
          <w:tab w:val="left" w:pos="2500"/>
        </w:tabs>
        <w:ind w:left="2500" w:hanging="360"/>
      </w:pPr>
      <w:rPr>
        <w:rFonts w:hint="default" w:ascii="Courier New" w:hAnsi="Courier New" w:cs="Courier New"/>
      </w:rPr>
    </w:lvl>
    <w:lvl w:ilvl="2" w:tentative="0">
      <w:start w:val="1"/>
      <w:numFmt w:val="bullet"/>
      <w:lvlText w:val=""/>
      <w:lvlJc w:val="left"/>
      <w:pPr>
        <w:tabs>
          <w:tab w:val="left" w:pos="3220"/>
        </w:tabs>
        <w:ind w:left="3220" w:hanging="360"/>
      </w:pPr>
      <w:rPr>
        <w:rFonts w:hint="default" w:ascii="Wingdings" w:hAnsi="Wingdings"/>
      </w:rPr>
    </w:lvl>
    <w:lvl w:ilvl="3" w:tentative="0">
      <w:start w:val="1"/>
      <w:numFmt w:val="bullet"/>
      <w:lvlText w:val=""/>
      <w:lvlJc w:val="left"/>
      <w:pPr>
        <w:tabs>
          <w:tab w:val="left" w:pos="3940"/>
        </w:tabs>
        <w:ind w:left="3940" w:hanging="360"/>
      </w:pPr>
      <w:rPr>
        <w:rFonts w:hint="default" w:ascii="Symbol" w:hAnsi="Symbol"/>
      </w:rPr>
    </w:lvl>
    <w:lvl w:ilvl="4" w:tentative="0">
      <w:start w:val="1"/>
      <w:numFmt w:val="bullet"/>
      <w:lvlText w:val="o"/>
      <w:lvlJc w:val="left"/>
      <w:pPr>
        <w:tabs>
          <w:tab w:val="left" w:pos="4660"/>
        </w:tabs>
        <w:ind w:left="4660" w:hanging="360"/>
      </w:pPr>
      <w:rPr>
        <w:rFonts w:hint="default" w:ascii="Courier New" w:hAnsi="Courier New" w:cs="Courier New"/>
      </w:rPr>
    </w:lvl>
    <w:lvl w:ilvl="5" w:tentative="0">
      <w:start w:val="1"/>
      <w:numFmt w:val="bullet"/>
      <w:lvlText w:val=""/>
      <w:lvlJc w:val="left"/>
      <w:pPr>
        <w:tabs>
          <w:tab w:val="left" w:pos="5380"/>
        </w:tabs>
        <w:ind w:left="5380" w:hanging="360"/>
      </w:pPr>
      <w:rPr>
        <w:rFonts w:hint="default" w:ascii="Wingdings" w:hAnsi="Wingdings"/>
      </w:rPr>
    </w:lvl>
    <w:lvl w:ilvl="6" w:tentative="0">
      <w:start w:val="1"/>
      <w:numFmt w:val="bullet"/>
      <w:lvlText w:val=""/>
      <w:lvlJc w:val="left"/>
      <w:pPr>
        <w:tabs>
          <w:tab w:val="left" w:pos="6100"/>
        </w:tabs>
        <w:ind w:left="6100" w:hanging="360"/>
      </w:pPr>
      <w:rPr>
        <w:rFonts w:hint="default" w:ascii="Symbol" w:hAnsi="Symbol"/>
      </w:rPr>
    </w:lvl>
    <w:lvl w:ilvl="7" w:tentative="0">
      <w:start w:val="1"/>
      <w:numFmt w:val="bullet"/>
      <w:lvlText w:val="o"/>
      <w:lvlJc w:val="left"/>
      <w:pPr>
        <w:tabs>
          <w:tab w:val="left" w:pos="6820"/>
        </w:tabs>
        <w:ind w:left="6820" w:hanging="360"/>
      </w:pPr>
      <w:rPr>
        <w:rFonts w:hint="default" w:ascii="Courier New" w:hAnsi="Courier New" w:cs="Courier New"/>
      </w:rPr>
    </w:lvl>
    <w:lvl w:ilvl="8" w:tentative="0">
      <w:start w:val="1"/>
      <w:numFmt w:val="bullet"/>
      <w:lvlText w:val=""/>
      <w:lvlJc w:val="left"/>
      <w:pPr>
        <w:tabs>
          <w:tab w:val="left" w:pos="7540"/>
        </w:tabs>
        <w:ind w:left="7540" w:hanging="360"/>
      </w:pPr>
      <w:rPr>
        <w:rFonts w:hint="default" w:ascii="Wingdings" w:hAnsi="Wingdings"/>
      </w:rPr>
    </w:lvl>
  </w:abstractNum>
  <w:num w:numId="1">
    <w:abstractNumId w:val="5"/>
  </w:num>
  <w:num w:numId="2">
    <w:abstractNumId w:val="6"/>
  </w:num>
  <w:num w:numId="3">
    <w:abstractNumId w:val="2"/>
  </w:num>
  <w:num w:numId="4">
    <w:abstractNumId w:val="7"/>
  </w:num>
  <w:num w:numId="5">
    <w:abstractNumId w:val="0"/>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removePersonalInformation/>
  <w:mirrorMargins w:val="1"/>
  <w:bordersDoNotSurroundHeader w:val="0"/>
  <w:bordersDoNotSurroundFooter w:val="0"/>
  <w:linkStyles/>
  <w:attachedTemplate r:id="rId1"/>
  <w:documentProtection w:enforcement="0"/>
  <w:defaultTabStop w:val="720"/>
  <w:displayHorizontalDrawingGridEvery w:val="1"/>
  <w:displayVerticalDrawingGridEvery w:val="1"/>
  <w:doNotUseMarginsForDrawingGridOrigin w:val="1"/>
  <w:drawingGridHorizontalOrigin w:val="1800"/>
  <w:drawingGridVerticalOrigin w:val="1440"/>
  <w:noPunctuationKerning w:val="1"/>
  <w:characterSpacingControl w:val="doNotCompress"/>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mNzg0OGZkNGJkOWI1MDc4YzBlZDg0MzNiZmNiZDkifQ=="/>
  </w:docVars>
  <w:rsids>
    <w:rsidRoot w:val="00406570"/>
    <w:rsid w:val="00004B7F"/>
    <w:rsid w:val="00007030"/>
    <w:rsid w:val="0001454F"/>
    <w:rsid w:val="00043598"/>
    <w:rsid w:val="0005352F"/>
    <w:rsid w:val="00092CA1"/>
    <w:rsid w:val="00094734"/>
    <w:rsid w:val="000A1313"/>
    <w:rsid w:val="000B62F7"/>
    <w:rsid w:val="000C74A9"/>
    <w:rsid w:val="000D2169"/>
    <w:rsid w:val="000E49B0"/>
    <w:rsid w:val="00110634"/>
    <w:rsid w:val="0012383B"/>
    <w:rsid w:val="001606BD"/>
    <w:rsid w:val="00163B29"/>
    <w:rsid w:val="0018310A"/>
    <w:rsid w:val="00191486"/>
    <w:rsid w:val="001957E0"/>
    <w:rsid w:val="001B0BDA"/>
    <w:rsid w:val="001C0BCF"/>
    <w:rsid w:val="00210624"/>
    <w:rsid w:val="00232694"/>
    <w:rsid w:val="00236FDA"/>
    <w:rsid w:val="00247C7A"/>
    <w:rsid w:val="0026325E"/>
    <w:rsid w:val="00267503"/>
    <w:rsid w:val="00277108"/>
    <w:rsid w:val="0028110E"/>
    <w:rsid w:val="002A0569"/>
    <w:rsid w:val="002B204F"/>
    <w:rsid w:val="002B7A6F"/>
    <w:rsid w:val="002C5D9E"/>
    <w:rsid w:val="003177D4"/>
    <w:rsid w:val="00323654"/>
    <w:rsid w:val="003338BE"/>
    <w:rsid w:val="00333F69"/>
    <w:rsid w:val="00340A0B"/>
    <w:rsid w:val="0034163F"/>
    <w:rsid w:val="003478CD"/>
    <w:rsid w:val="00353093"/>
    <w:rsid w:val="00354A20"/>
    <w:rsid w:val="00364FB0"/>
    <w:rsid w:val="00387468"/>
    <w:rsid w:val="00391D50"/>
    <w:rsid w:val="003B30BD"/>
    <w:rsid w:val="003B4A9C"/>
    <w:rsid w:val="003C0C24"/>
    <w:rsid w:val="003C4494"/>
    <w:rsid w:val="003D27C2"/>
    <w:rsid w:val="003E11F2"/>
    <w:rsid w:val="00402DD1"/>
    <w:rsid w:val="00406570"/>
    <w:rsid w:val="00406615"/>
    <w:rsid w:val="004107A4"/>
    <w:rsid w:val="00415F87"/>
    <w:rsid w:val="00420DC0"/>
    <w:rsid w:val="0044154A"/>
    <w:rsid w:val="0044752B"/>
    <w:rsid w:val="00454864"/>
    <w:rsid w:val="00473ABF"/>
    <w:rsid w:val="00475DDF"/>
    <w:rsid w:val="004A2D1A"/>
    <w:rsid w:val="004B2971"/>
    <w:rsid w:val="004B4B45"/>
    <w:rsid w:val="004C29B6"/>
    <w:rsid w:val="004D01DD"/>
    <w:rsid w:val="004D28C6"/>
    <w:rsid w:val="004D4480"/>
    <w:rsid w:val="004D5C3A"/>
    <w:rsid w:val="004F2EAF"/>
    <w:rsid w:val="005023D6"/>
    <w:rsid w:val="00510C60"/>
    <w:rsid w:val="00525826"/>
    <w:rsid w:val="00545ECD"/>
    <w:rsid w:val="0057025B"/>
    <w:rsid w:val="005C0CB2"/>
    <w:rsid w:val="005C167E"/>
    <w:rsid w:val="005D240E"/>
    <w:rsid w:val="0060759E"/>
    <w:rsid w:val="00616436"/>
    <w:rsid w:val="006267F9"/>
    <w:rsid w:val="00631662"/>
    <w:rsid w:val="0065373B"/>
    <w:rsid w:val="006645B3"/>
    <w:rsid w:val="006C557E"/>
    <w:rsid w:val="006D2691"/>
    <w:rsid w:val="006D5C19"/>
    <w:rsid w:val="006E0837"/>
    <w:rsid w:val="006F325F"/>
    <w:rsid w:val="006F6528"/>
    <w:rsid w:val="00703C9B"/>
    <w:rsid w:val="00712196"/>
    <w:rsid w:val="0072105A"/>
    <w:rsid w:val="00726D8E"/>
    <w:rsid w:val="007331E0"/>
    <w:rsid w:val="007336EA"/>
    <w:rsid w:val="007411AF"/>
    <w:rsid w:val="0075708C"/>
    <w:rsid w:val="00785677"/>
    <w:rsid w:val="007931FF"/>
    <w:rsid w:val="00794472"/>
    <w:rsid w:val="007D3D00"/>
    <w:rsid w:val="007E2C06"/>
    <w:rsid w:val="007E6D02"/>
    <w:rsid w:val="007F1C34"/>
    <w:rsid w:val="00822B5B"/>
    <w:rsid w:val="0083113D"/>
    <w:rsid w:val="00840B18"/>
    <w:rsid w:val="008524F0"/>
    <w:rsid w:val="008718E0"/>
    <w:rsid w:val="00883787"/>
    <w:rsid w:val="00892EC4"/>
    <w:rsid w:val="008A5836"/>
    <w:rsid w:val="008C035C"/>
    <w:rsid w:val="008C0957"/>
    <w:rsid w:val="008E422D"/>
    <w:rsid w:val="008F39F4"/>
    <w:rsid w:val="00915C73"/>
    <w:rsid w:val="00925578"/>
    <w:rsid w:val="00925FF4"/>
    <w:rsid w:val="00934A9C"/>
    <w:rsid w:val="00963622"/>
    <w:rsid w:val="00965E32"/>
    <w:rsid w:val="00971308"/>
    <w:rsid w:val="00972FAA"/>
    <w:rsid w:val="009769AD"/>
    <w:rsid w:val="009A0D19"/>
    <w:rsid w:val="009B4811"/>
    <w:rsid w:val="009C1487"/>
    <w:rsid w:val="009C6631"/>
    <w:rsid w:val="00A02FAF"/>
    <w:rsid w:val="00A030DB"/>
    <w:rsid w:val="00A04C30"/>
    <w:rsid w:val="00A44C8B"/>
    <w:rsid w:val="00A44D0C"/>
    <w:rsid w:val="00A47334"/>
    <w:rsid w:val="00A562D8"/>
    <w:rsid w:val="00A76FEE"/>
    <w:rsid w:val="00AA1734"/>
    <w:rsid w:val="00AA24FF"/>
    <w:rsid w:val="00AB1E46"/>
    <w:rsid w:val="00AB4ED8"/>
    <w:rsid w:val="00AB661A"/>
    <w:rsid w:val="00AC10CD"/>
    <w:rsid w:val="00AD6858"/>
    <w:rsid w:val="00AE0C87"/>
    <w:rsid w:val="00B14640"/>
    <w:rsid w:val="00B34698"/>
    <w:rsid w:val="00B352F1"/>
    <w:rsid w:val="00B45AA3"/>
    <w:rsid w:val="00B74217"/>
    <w:rsid w:val="00BB240B"/>
    <w:rsid w:val="00BD7692"/>
    <w:rsid w:val="00BE37B3"/>
    <w:rsid w:val="00BE5991"/>
    <w:rsid w:val="00BE6C47"/>
    <w:rsid w:val="00BF1AD8"/>
    <w:rsid w:val="00C01DFF"/>
    <w:rsid w:val="00C234AA"/>
    <w:rsid w:val="00C32679"/>
    <w:rsid w:val="00C334AB"/>
    <w:rsid w:val="00C35ACD"/>
    <w:rsid w:val="00C41481"/>
    <w:rsid w:val="00C52C5E"/>
    <w:rsid w:val="00C63A3D"/>
    <w:rsid w:val="00CB5EEA"/>
    <w:rsid w:val="00CC535E"/>
    <w:rsid w:val="00CD5E3F"/>
    <w:rsid w:val="00CD5EBC"/>
    <w:rsid w:val="00CE6402"/>
    <w:rsid w:val="00D4092C"/>
    <w:rsid w:val="00D450FC"/>
    <w:rsid w:val="00D62253"/>
    <w:rsid w:val="00D672C4"/>
    <w:rsid w:val="00D70733"/>
    <w:rsid w:val="00DA20A9"/>
    <w:rsid w:val="00DC178B"/>
    <w:rsid w:val="00DC45B6"/>
    <w:rsid w:val="00DE0838"/>
    <w:rsid w:val="00DE227A"/>
    <w:rsid w:val="00DE3A30"/>
    <w:rsid w:val="00DF5142"/>
    <w:rsid w:val="00E12934"/>
    <w:rsid w:val="00E31E5E"/>
    <w:rsid w:val="00E36FDB"/>
    <w:rsid w:val="00E45554"/>
    <w:rsid w:val="00E51DA7"/>
    <w:rsid w:val="00E82E4D"/>
    <w:rsid w:val="00E8668A"/>
    <w:rsid w:val="00E91106"/>
    <w:rsid w:val="00E926A3"/>
    <w:rsid w:val="00EB3B09"/>
    <w:rsid w:val="00EC03BA"/>
    <w:rsid w:val="00EC62CF"/>
    <w:rsid w:val="00EF5AA2"/>
    <w:rsid w:val="00F023E9"/>
    <w:rsid w:val="00F23DAD"/>
    <w:rsid w:val="00F362EF"/>
    <w:rsid w:val="00F5041F"/>
    <w:rsid w:val="00F777E3"/>
    <w:rsid w:val="00F90D67"/>
    <w:rsid w:val="00FA424D"/>
    <w:rsid w:val="00FB568B"/>
    <w:rsid w:val="00FD2E1B"/>
    <w:rsid w:val="00FE24B6"/>
    <w:rsid w:val="00FF3776"/>
    <w:rsid w:val="00FF7633"/>
    <w:rsid w:val="03125B78"/>
    <w:rsid w:val="05184F9C"/>
    <w:rsid w:val="05CF75D0"/>
    <w:rsid w:val="08FD37D4"/>
    <w:rsid w:val="0E407A3D"/>
    <w:rsid w:val="127A7913"/>
    <w:rsid w:val="160B1E24"/>
    <w:rsid w:val="1FB94DC1"/>
    <w:rsid w:val="216B737C"/>
    <w:rsid w:val="26997893"/>
    <w:rsid w:val="26E31456"/>
    <w:rsid w:val="27E26D7C"/>
    <w:rsid w:val="37AD43DF"/>
    <w:rsid w:val="3B067524"/>
    <w:rsid w:val="3C31376D"/>
    <w:rsid w:val="40794804"/>
    <w:rsid w:val="42F92155"/>
    <w:rsid w:val="43910789"/>
    <w:rsid w:val="48CE63A6"/>
    <w:rsid w:val="4EF7158B"/>
    <w:rsid w:val="56881F90"/>
    <w:rsid w:val="5CBB785C"/>
    <w:rsid w:val="6BFD6D4F"/>
    <w:rsid w:val="6F186309"/>
    <w:rsid w:val="761E06A9"/>
    <w:rsid w:val="76824C86"/>
    <w:rsid w:val="7BFC078C"/>
    <w:rsid w:val="7D2F05AB"/>
    <w:rsid w:val="7DFE96EA"/>
    <w:rsid w:val="A3FBCC9A"/>
    <w:rsid w:val="AFBDAF7A"/>
    <w:rsid w:val="B3EB41EB"/>
    <w:rsid w:val="EF97771C"/>
    <w:rsid w:val="FFF631D9"/>
    <w:rsid w:val="FFFF600D"/>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name="header"/>
    <w:lsdException w:qFormat="1" w:unhideWhenUsed="0" w:uiPriority="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4"/>
      <w:lang w:val="en-US" w:eastAsia="en-US" w:bidi="ar-SA"/>
    </w:rPr>
  </w:style>
  <w:style w:type="paragraph" w:styleId="2">
    <w:name w:val="heading 1"/>
    <w:basedOn w:val="1"/>
    <w:next w:val="1"/>
    <w:qFormat/>
    <w:uiPriority w:val="0"/>
    <w:pPr>
      <w:keepNext/>
      <w:spacing w:after="200"/>
      <w:jc w:val="center"/>
      <w:outlineLvl w:val="0"/>
    </w:pPr>
    <w:rPr>
      <w:b/>
      <w:kern w:val="28"/>
      <w:sz w:val="52"/>
    </w:rPr>
  </w:style>
  <w:style w:type="paragraph" w:styleId="3">
    <w:name w:val="heading 2"/>
    <w:basedOn w:val="1"/>
    <w:next w:val="1"/>
    <w:qFormat/>
    <w:uiPriority w:val="0"/>
    <w:pPr>
      <w:tabs>
        <w:tab w:val="left" w:pos="619"/>
      </w:tabs>
      <w:spacing w:after="200"/>
      <w:jc w:val="center"/>
      <w:outlineLvl w:val="1"/>
    </w:pPr>
    <w:rPr>
      <w:rFonts w:ascii="Times New Roman Bold" w:hAnsi="Times New Roman Bold"/>
      <w:b/>
      <w:sz w:val="36"/>
    </w:rPr>
  </w:style>
  <w:style w:type="paragraph" w:styleId="4">
    <w:name w:val="heading 3"/>
    <w:basedOn w:val="1"/>
    <w:next w:val="1"/>
    <w:qFormat/>
    <w:uiPriority w:val="0"/>
    <w:pPr>
      <w:tabs>
        <w:tab w:val="left" w:pos="864"/>
      </w:tabs>
      <w:spacing w:after="200"/>
      <w:ind w:left="864" w:hanging="432"/>
      <w:outlineLvl w:val="2"/>
    </w:pPr>
  </w:style>
  <w:style w:type="paragraph" w:styleId="5">
    <w:name w:val="heading 4"/>
    <w:basedOn w:val="1"/>
    <w:next w:val="1"/>
    <w:qFormat/>
    <w:uiPriority w:val="0"/>
    <w:pPr>
      <w:numPr>
        <w:ilvl w:val="3"/>
        <w:numId w:val="1"/>
      </w:numPr>
      <w:spacing w:after="200"/>
      <w:outlineLvl w:val="3"/>
    </w:pPr>
  </w:style>
  <w:style w:type="paragraph" w:styleId="6">
    <w:name w:val="heading 5"/>
    <w:basedOn w:val="1"/>
    <w:next w:val="1"/>
    <w:qFormat/>
    <w:uiPriority w:val="0"/>
    <w:pPr>
      <w:spacing w:before="240" w:after="60"/>
      <w:jc w:val="center"/>
      <w:outlineLvl w:val="4"/>
    </w:pPr>
    <w:rPr>
      <w:b/>
      <w:sz w:val="28"/>
    </w:rPr>
  </w:style>
  <w:style w:type="paragraph" w:styleId="7">
    <w:name w:val="heading 6"/>
    <w:basedOn w:val="1"/>
    <w:next w:val="1"/>
    <w:qFormat/>
    <w:uiPriority w:val="0"/>
    <w:pPr>
      <w:numPr>
        <w:ilvl w:val="5"/>
        <w:numId w:val="1"/>
      </w:numPr>
      <w:spacing w:before="240" w:after="60"/>
      <w:outlineLvl w:val="5"/>
    </w:pPr>
    <w:rPr>
      <w:i/>
      <w:sz w:val="22"/>
    </w:rPr>
  </w:style>
  <w:style w:type="paragraph" w:styleId="8">
    <w:name w:val="heading 7"/>
    <w:basedOn w:val="1"/>
    <w:next w:val="1"/>
    <w:qFormat/>
    <w:uiPriority w:val="0"/>
    <w:pPr>
      <w:numPr>
        <w:ilvl w:val="6"/>
        <w:numId w:val="1"/>
      </w:numPr>
      <w:spacing w:before="240" w:after="60"/>
      <w:outlineLvl w:val="6"/>
    </w:pPr>
    <w:rPr>
      <w:rFonts w:ascii="Arial" w:hAnsi="Arial"/>
      <w:sz w:val="20"/>
    </w:rPr>
  </w:style>
  <w:style w:type="paragraph" w:styleId="9">
    <w:name w:val="heading 8"/>
    <w:basedOn w:val="1"/>
    <w:next w:val="1"/>
    <w:qFormat/>
    <w:uiPriority w:val="0"/>
    <w:pPr>
      <w:numPr>
        <w:ilvl w:val="7"/>
        <w:numId w:val="1"/>
      </w:numPr>
      <w:spacing w:before="240" w:after="60"/>
      <w:outlineLvl w:val="7"/>
    </w:pPr>
    <w:rPr>
      <w:rFonts w:ascii="Arial" w:hAnsi="Arial"/>
      <w:i/>
      <w:sz w:val="20"/>
    </w:rPr>
  </w:style>
  <w:style w:type="paragraph" w:styleId="10">
    <w:name w:val="heading 9"/>
    <w:basedOn w:val="1"/>
    <w:next w:val="1"/>
    <w:qFormat/>
    <w:uiPriority w:val="0"/>
    <w:pPr>
      <w:numPr>
        <w:ilvl w:val="8"/>
        <w:numId w:val="1"/>
      </w:numPr>
      <w:spacing w:before="240" w:after="60"/>
      <w:outlineLvl w:val="8"/>
    </w:pPr>
    <w:rPr>
      <w:rFonts w:ascii="Arial" w:hAnsi="Arial"/>
      <w:b/>
      <w:i/>
      <w:sz w:val="1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27"/>
    <w:unhideWhenUsed/>
    <w:qFormat/>
    <w:uiPriority w:val="99"/>
    <w:rPr>
      <w:sz w:val="20"/>
    </w:rPr>
  </w:style>
  <w:style w:type="paragraph" w:styleId="12">
    <w:name w:val="Balloon Text"/>
    <w:basedOn w:val="1"/>
    <w:link w:val="28"/>
    <w:unhideWhenUsed/>
    <w:qFormat/>
    <w:uiPriority w:val="99"/>
    <w:rPr>
      <w:rFonts w:ascii="Tahoma" w:hAnsi="Tahoma" w:cs="Tahoma"/>
      <w:sz w:val="16"/>
      <w:szCs w:val="16"/>
    </w:rPr>
  </w:style>
  <w:style w:type="paragraph" w:styleId="13">
    <w:name w:val="footer"/>
    <w:basedOn w:val="1"/>
    <w:semiHidden/>
    <w:qFormat/>
    <w:uiPriority w:val="0"/>
    <w:pPr>
      <w:tabs>
        <w:tab w:val="center" w:pos="4320"/>
        <w:tab w:val="right" w:pos="8640"/>
      </w:tabs>
    </w:pPr>
  </w:style>
  <w:style w:type="paragraph" w:styleId="14">
    <w:name w:val="header"/>
    <w:basedOn w:val="1"/>
    <w:semiHidden/>
    <w:qFormat/>
    <w:uiPriority w:val="0"/>
    <w:pPr>
      <w:pBdr>
        <w:bottom w:val="single" w:color="000000" w:sz="4" w:space="1"/>
      </w:pBdr>
      <w:tabs>
        <w:tab w:val="right" w:pos="9000"/>
      </w:tabs>
    </w:pPr>
    <w:rPr>
      <w:sz w:val="20"/>
    </w:rPr>
  </w:style>
  <w:style w:type="paragraph" w:styleId="15">
    <w:name w:val="toc 1"/>
    <w:basedOn w:val="1"/>
    <w:next w:val="1"/>
    <w:qFormat/>
    <w:uiPriority w:val="39"/>
    <w:pPr>
      <w:spacing w:before="240" w:after="240"/>
      <w:jc w:val="left"/>
      <w:outlineLvl w:val="0"/>
    </w:pPr>
    <w:rPr>
      <w:b/>
    </w:rPr>
  </w:style>
  <w:style w:type="paragraph" w:styleId="16">
    <w:name w:val="List"/>
    <w:basedOn w:val="1"/>
    <w:semiHidden/>
    <w:qFormat/>
    <w:uiPriority w:val="0"/>
    <w:pPr>
      <w:spacing w:before="120" w:after="120"/>
      <w:ind w:left="1440"/>
    </w:pPr>
  </w:style>
  <w:style w:type="paragraph" w:styleId="17">
    <w:name w:val="table of figures"/>
    <w:basedOn w:val="1"/>
    <w:next w:val="1"/>
    <w:semiHidden/>
    <w:qFormat/>
    <w:uiPriority w:val="0"/>
    <w:pPr>
      <w:ind w:left="480" w:hanging="480"/>
    </w:pPr>
  </w:style>
  <w:style w:type="paragraph" w:styleId="18">
    <w:name w:val="toc 2"/>
    <w:basedOn w:val="1"/>
    <w:next w:val="1"/>
    <w:semiHidden/>
    <w:qFormat/>
    <w:uiPriority w:val="0"/>
    <w:pPr>
      <w:tabs>
        <w:tab w:val="left" w:pos="720"/>
        <w:tab w:val="left" w:pos="1440"/>
        <w:tab w:val="right" w:leader="dot" w:pos="9000"/>
      </w:tabs>
      <w:spacing w:after="120"/>
      <w:ind w:left="720" w:hanging="720"/>
      <w:jc w:val="left"/>
      <w:outlineLvl w:val="1"/>
    </w:pPr>
    <w:rPr>
      <w:lang w:val="en-MY" w:eastAsia="zh-CN"/>
    </w:rPr>
  </w:style>
  <w:style w:type="paragraph" w:styleId="19">
    <w:name w:val="HTML Preformatted"/>
    <w:basedOn w:val="1"/>
    <w:link w:val="2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sz w:val="20"/>
      <w:lang w:val="en-MY" w:eastAsia="zh-CN"/>
    </w:rPr>
  </w:style>
  <w:style w:type="paragraph" w:styleId="20">
    <w:name w:val="Title"/>
    <w:basedOn w:val="1"/>
    <w:qFormat/>
    <w:uiPriority w:val="0"/>
    <w:pPr>
      <w:jc w:val="center"/>
    </w:pPr>
    <w:rPr>
      <w:b/>
      <w:sz w:val="48"/>
    </w:rPr>
  </w:style>
  <w:style w:type="paragraph" w:styleId="21">
    <w:name w:val="annotation subject"/>
    <w:basedOn w:val="11"/>
    <w:next w:val="11"/>
    <w:link w:val="30"/>
    <w:unhideWhenUsed/>
    <w:qFormat/>
    <w:uiPriority w:val="99"/>
    <w:rPr>
      <w:b/>
      <w:bCs/>
    </w:rPr>
  </w:style>
  <w:style w:type="character" w:styleId="24">
    <w:name w:val="page number"/>
    <w:semiHidden/>
    <w:qFormat/>
    <w:uiPriority w:val="0"/>
  </w:style>
  <w:style w:type="character" w:styleId="25">
    <w:name w:val="Hyperlink"/>
    <w:semiHidden/>
    <w:qFormat/>
    <w:uiPriority w:val="0"/>
    <w:rPr>
      <w:color w:val="0000FF"/>
      <w:u w:val="single"/>
    </w:rPr>
  </w:style>
  <w:style w:type="character" w:styleId="26">
    <w:name w:val="annotation reference"/>
    <w:unhideWhenUsed/>
    <w:qFormat/>
    <w:uiPriority w:val="99"/>
    <w:rPr>
      <w:sz w:val="16"/>
      <w:szCs w:val="16"/>
    </w:rPr>
  </w:style>
  <w:style w:type="character" w:customStyle="1" w:styleId="27">
    <w:name w:val="批注文字 字符"/>
    <w:link w:val="11"/>
    <w:semiHidden/>
    <w:qFormat/>
    <w:uiPriority w:val="99"/>
    <w:rPr>
      <w:lang w:eastAsia="en-US"/>
    </w:rPr>
  </w:style>
  <w:style w:type="character" w:customStyle="1" w:styleId="28">
    <w:name w:val="批注框文本 字符"/>
    <w:link w:val="12"/>
    <w:semiHidden/>
    <w:qFormat/>
    <w:uiPriority w:val="99"/>
    <w:rPr>
      <w:rFonts w:ascii="Tahoma" w:hAnsi="Tahoma" w:cs="Tahoma"/>
      <w:sz w:val="16"/>
      <w:szCs w:val="16"/>
      <w:lang w:eastAsia="en-US"/>
    </w:rPr>
  </w:style>
  <w:style w:type="character" w:customStyle="1" w:styleId="29">
    <w:name w:val="HTML 预设格式 字符"/>
    <w:link w:val="19"/>
    <w:semiHidden/>
    <w:qFormat/>
    <w:uiPriority w:val="99"/>
    <w:rPr>
      <w:rFonts w:ascii="Courier New" w:hAnsi="Courier New" w:eastAsia="Times New Roman" w:cs="Courier New"/>
    </w:rPr>
  </w:style>
  <w:style w:type="character" w:customStyle="1" w:styleId="30">
    <w:name w:val="批注主题 字符"/>
    <w:link w:val="21"/>
    <w:semiHidden/>
    <w:qFormat/>
    <w:uiPriority w:val="99"/>
    <w:rPr>
      <w:b/>
      <w:bCs/>
      <w:lang w:eastAsia="en-US"/>
    </w:rPr>
  </w:style>
  <w:style w:type="paragraph" w:customStyle="1" w:styleId="31">
    <w:name w:val="Section V. Header"/>
    <w:basedOn w:val="1"/>
    <w:qFormat/>
    <w:uiPriority w:val="0"/>
    <w:pPr>
      <w:jc w:val="center"/>
    </w:pPr>
    <w:rPr>
      <w:b/>
      <w:sz w:val="36"/>
    </w:rPr>
  </w:style>
  <w:style w:type="paragraph" w:customStyle="1" w:styleId="32">
    <w:name w:val="Section VII Header2"/>
    <w:basedOn w:val="2"/>
    <w:qFormat/>
    <w:uiPriority w:val="0"/>
    <w:pPr>
      <w:numPr>
        <w:ilvl w:val="0"/>
        <w:numId w:val="2"/>
      </w:numPr>
    </w:pPr>
    <w:rPr>
      <w:sz w:val="36"/>
    </w:rPr>
  </w:style>
  <w:style w:type="paragraph" w:customStyle="1" w:styleId="33">
    <w:name w:val="Section X Header 3"/>
    <w:basedOn w:val="2"/>
    <w:qFormat/>
    <w:uiPriority w:val="0"/>
    <w:pPr>
      <w:spacing w:after="0"/>
    </w:pPr>
    <w:rPr>
      <w:kern w:val="0"/>
      <w:sz w:val="48"/>
    </w:rPr>
  </w:style>
  <w:style w:type="paragraph" w:customStyle="1" w:styleId="34">
    <w:name w:val="TOC Number1"/>
    <w:basedOn w:val="5"/>
    <w:qFormat/>
    <w:uiPriority w:val="0"/>
    <w:pPr>
      <w:numPr>
        <w:ilvl w:val="0"/>
        <w:numId w:val="0"/>
      </w:numPr>
      <w:tabs>
        <w:tab w:val="left" w:pos="450"/>
        <w:tab w:val="clear" w:pos="1512"/>
      </w:tabs>
      <w:spacing w:before="120" w:after="120"/>
      <w:jc w:val="left"/>
      <w:outlineLvl w:val="9"/>
    </w:pPr>
    <w:rPr>
      <w:b/>
    </w:rPr>
  </w:style>
  <w:style w:type="paragraph" w:customStyle="1" w:styleId="35">
    <w:name w:val="Part 1"/>
    <w:basedOn w:val="1"/>
    <w:qFormat/>
    <w:uiPriority w:val="0"/>
    <w:pPr>
      <w:spacing w:before="240" w:after="240"/>
      <w:jc w:val="center"/>
    </w:pPr>
    <w:rPr>
      <w:b/>
      <w:sz w:val="52"/>
    </w:rPr>
  </w:style>
  <w:style w:type="paragraph" w:customStyle="1" w:styleId="36">
    <w:name w:val="Header 1 - Clauses"/>
    <w:basedOn w:val="1"/>
    <w:qFormat/>
    <w:uiPriority w:val="0"/>
    <w:pPr>
      <w:tabs>
        <w:tab w:val="left" w:pos="432"/>
      </w:tabs>
      <w:ind w:left="432" w:hanging="432"/>
      <w:jc w:val="left"/>
    </w:pPr>
    <w:rPr>
      <w:b/>
    </w:rPr>
  </w:style>
  <w:style w:type="paragraph" w:customStyle="1" w:styleId="37">
    <w:name w:val="Header 2 - SubClauses"/>
    <w:basedOn w:val="1"/>
    <w:qFormat/>
    <w:uiPriority w:val="0"/>
    <w:pPr>
      <w:tabs>
        <w:tab w:val="left" w:pos="619"/>
      </w:tabs>
      <w:spacing w:after="200"/>
      <w:ind w:left="619" w:hanging="619"/>
    </w:pPr>
  </w:style>
  <w:style w:type="paragraph" w:customStyle="1" w:styleId="38">
    <w:name w:val="Header 3 - Paragraph"/>
    <w:basedOn w:val="1"/>
    <w:qFormat/>
    <w:uiPriority w:val="0"/>
    <w:pPr>
      <w:tabs>
        <w:tab w:val="left" w:pos="864"/>
      </w:tabs>
      <w:spacing w:after="200"/>
      <w:ind w:left="1238" w:hanging="619"/>
    </w:pPr>
  </w:style>
  <w:style w:type="paragraph" w:customStyle="1" w:styleId="39">
    <w:name w:val="Level 2 (Body)"/>
    <w:next w:val="1"/>
    <w:qFormat/>
    <w:uiPriority w:val="0"/>
    <w:pPr>
      <w:tabs>
        <w:tab w:val="left" w:pos="1077"/>
        <w:tab w:val="right" w:pos="1247"/>
        <w:tab w:val="left" w:pos="1587"/>
        <w:tab w:val="left" w:pos="1928"/>
      </w:tabs>
      <w:spacing w:line="270" w:lineRule="atLeast"/>
      <w:ind w:left="1077" w:hanging="623"/>
      <w:jc w:val="both"/>
    </w:pPr>
    <w:rPr>
      <w:rFonts w:ascii="Optima" w:hAnsi="Optima" w:eastAsia="宋体" w:cs="Times New Roman"/>
      <w:sz w:val="22"/>
      <w:lang w:val="en-US" w:eastAsia="en-US" w:bidi="ar-SA"/>
    </w:rPr>
  </w:style>
  <w:style w:type="paragraph" w:customStyle="1" w:styleId="40">
    <w:name w:val="Level 3 (Body)"/>
    <w:qFormat/>
    <w:uiPriority w:val="0"/>
    <w:pPr>
      <w:tabs>
        <w:tab w:val="left" w:pos="1502"/>
      </w:tabs>
      <w:spacing w:line="270" w:lineRule="atLeast"/>
      <w:ind w:left="1502" w:hanging="425"/>
      <w:jc w:val="both"/>
    </w:pPr>
    <w:rPr>
      <w:rFonts w:ascii="Optima" w:hAnsi="Optima" w:eastAsia="宋体" w:cs="Times New Roman"/>
      <w:sz w:val="22"/>
      <w:lang w:val="en-US" w:eastAsia="en-US" w:bidi="ar-SA"/>
    </w:rPr>
  </w:style>
  <w:style w:type="paragraph" w:customStyle="1" w:styleId="41">
    <w:name w:val="Table 1 Tab"/>
    <w:next w:val="1"/>
    <w:qFormat/>
    <w:uiPriority w:val="0"/>
    <w:pPr>
      <w:tabs>
        <w:tab w:val="center" w:pos="567"/>
        <w:tab w:val="center" w:pos="1757"/>
        <w:tab w:val="center" w:pos="3005"/>
        <w:tab w:val="center" w:pos="4195"/>
        <w:tab w:val="center" w:pos="5443"/>
        <w:tab w:val="center" w:pos="6690"/>
        <w:tab w:val="center" w:pos="7880"/>
      </w:tabs>
    </w:pPr>
    <w:rPr>
      <w:rFonts w:ascii="Optima" w:hAnsi="Optima" w:eastAsia="宋体" w:cs="Times New Roman"/>
      <w:sz w:val="17"/>
      <w:lang w:val="en-US" w:eastAsia="en-US" w:bidi="ar-SA"/>
    </w:rPr>
  </w:style>
  <w:style w:type="paragraph" w:styleId="42">
    <w:name w:val="List Paragraph"/>
    <w:basedOn w:val="1"/>
    <w:qFormat/>
    <w:uiPriority w:val="34"/>
    <w:pPr>
      <w:ind w:left="720"/>
    </w:pPr>
  </w:style>
  <w:style w:type="paragraph" w:customStyle="1" w:styleId="43">
    <w:name w:val="Revision1"/>
    <w:unhideWhenUsed/>
    <w:qFormat/>
    <w:uiPriority w:val="99"/>
    <w:rPr>
      <w:rFonts w:ascii="Times New Roman" w:hAnsi="Times New Roman" w:eastAsia="宋体" w:cs="Times New Roman"/>
      <w:sz w:val="24"/>
      <w:lang w:val="en-US" w:eastAsia="en-US" w:bidi="ar-SA"/>
    </w:rPr>
  </w:style>
  <w:style w:type="paragraph" w:customStyle="1" w:styleId="44">
    <w:name w:val="修订1"/>
    <w:hidden/>
    <w:unhideWhenUsed/>
    <w:qFormat/>
    <w:uiPriority w:val="99"/>
    <w:rPr>
      <w:rFonts w:ascii="Times New Roman" w:hAnsi="Times New Roman" w:eastAsia="宋体" w:cs="Times New Roman"/>
      <w:sz w:val="24"/>
      <w:lang w:val="en-US" w:eastAsia="en-US" w:bidi="ar-SA"/>
    </w:rPr>
  </w:style>
  <w:style w:type="character" w:customStyle="1" w:styleId="45">
    <w:name w:val="font21"/>
    <w:basedOn w:val="23"/>
    <w:uiPriority w:val="0"/>
    <w:rPr>
      <w:rFonts w:hint="default" w:ascii="Arial" w:hAnsi="Arial" w:cs="Arial"/>
      <w:b/>
      <w:bCs/>
      <w:color w:val="000000"/>
      <w:sz w:val="16"/>
      <w:szCs w:val="16"/>
      <w:u w:val="none"/>
    </w:rPr>
  </w:style>
  <w:style w:type="character" w:customStyle="1" w:styleId="46">
    <w:name w:val="font81"/>
    <w:basedOn w:val="23"/>
    <w:uiPriority w:val="0"/>
    <w:rPr>
      <w:rFonts w:hint="eastAsia" w:ascii="宋体" w:hAnsi="宋体" w:eastAsia="宋体" w:cs="宋体"/>
      <w:b/>
      <w:bCs/>
      <w:color w:val="000000"/>
      <w:sz w:val="16"/>
      <w:szCs w:val="16"/>
      <w:u w:val="none"/>
    </w:rPr>
  </w:style>
  <w:style w:type="character" w:customStyle="1" w:styleId="47">
    <w:name w:val="font41"/>
    <w:basedOn w:val="23"/>
    <w:uiPriority w:val="0"/>
    <w:rPr>
      <w:rFonts w:hint="default" w:ascii="Arial" w:hAnsi="Arial" w:cs="Arial"/>
      <w:color w:val="5B9BD5"/>
      <w:sz w:val="16"/>
      <w:szCs w:val="16"/>
      <w:u w:val="none"/>
    </w:rPr>
  </w:style>
  <w:style w:type="character" w:customStyle="1" w:styleId="48">
    <w:name w:val="font71"/>
    <w:basedOn w:val="23"/>
    <w:uiPriority w:val="0"/>
    <w:rPr>
      <w:rFonts w:ascii="微软雅黑" w:hAnsi="微软雅黑" w:eastAsia="微软雅黑" w:cs="微软雅黑"/>
      <w:color w:val="5B9BD5"/>
      <w:sz w:val="16"/>
      <w:szCs w:val="16"/>
      <w:u w:val="none"/>
    </w:rPr>
  </w:style>
  <w:style w:type="character" w:customStyle="1" w:styleId="49">
    <w:name w:val="font61"/>
    <w:basedOn w:val="23"/>
    <w:uiPriority w:val="0"/>
    <w:rPr>
      <w:rFonts w:hint="eastAsia" w:ascii="宋体" w:hAnsi="宋体" w:eastAsia="宋体" w:cs="宋体"/>
      <w:color w:val="5B9BD5"/>
      <w:sz w:val="16"/>
      <w:szCs w:val="16"/>
      <w:u w:val="none"/>
    </w:rPr>
  </w:style>
  <w:style w:type="character" w:customStyle="1" w:styleId="50">
    <w:name w:val="font11"/>
    <w:basedOn w:val="23"/>
    <w:uiPriority w:val="0"/>
    <w:rPr>
      <w:rFonts w:hint="default" w:ascii="Arial" w:hAnsi="Arial" w:cs="Arial"/>
      <w:color w:val="000000"/>
      <w:sz w:val="16"/>
      <w:szCs w:val="16"/>
      <w:u w:val="none"/>
    </w:rPr>
  </w:style>
  <w:style w:type="character" w:customStyle="1" w:styleId="51">
    <w:name w:val="font91"/>
    <w:basedOn w:val="23"/>
    <w:uiPriority w:val="0"/>
    <w:rPr>
      <w:rFonts w:hint="eastAsia" w:ascii="微软雅黑" w:hAnsi="微软雅黑" w:eastAsia="微软雅黑" w:cs="微软雅黑"/>
      <w:color w:val="000000"/>
      <w:sz w:val="16"/>
      <w:szCs w:val="16"/>
      <w:u w:val="none"/>
    </w:rPr>
  </w:style>
  <w:style w:type="character" w:customStyle="1" w:styleId="52">
    <w:name w:val="font31"/>
    <w:basedOn w:val="23"/>
    <w:uiPriority w:val="0"/>
    <w:rPr>
      <w:rFonts w:hint="default" w:ascii="Arial" w:hAnsi="Arial" w:cs="Arial"/>
      <w:color w:val="0070C0"/>
      <w:sz w:val="16"/>
      <w:szCs w:val="16"/>
      <w:u w:val="none"/>
    </w:rPr>
  </w:style>
  <w:style w:type="character" w:customStyle="1" w:styleId="53">
    <w:name w:val="font101"/>
    <w:basedOn w:val="23"/>
    <w:uiPriority w:val="0"/>
    <w:rPr>
      <w:rFonts w:hint="eastAsia" w:ascii="微软雅黑" w:hAnsi="微软雅黑" w:eastAsia="微软雅黑" w:cs="微软雅黑"/>
      <w:color w:val="0070C0"/>
      <w:sz w:val="16"/>
      <w:szCs w:val="16"/>
      <w:u w:val="none"/>
    </w:rPr>
  </w:style>
  <w:style w:type="character" w:customStyle="1" w:styleId="54">
    <w:name w:val="font112"/>
    <w:basedOn w:val="23"/>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master</Template>
  <Pages>19</Pages>
  <Words>122</Words>
  <Characters>425</Characters>
  <Lines>195</Lines>
  <Paragraphs>55</Paragraphs>
  <TotalTime>7</TotalTime>
  <ScaleCrop>false</ScaleCrop>
  <LinksUpToDate>false</LinksUpToDate>
  <CharactersWithSpaces>496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COPP/COSO</cp:category>
  <dcterms:created xsi:type="dcterms:W3CDTF">2025-05-15T03:03:00Z</dcterms:created>
  <cp:lastPrinted>2002-01-28T19:14:00Z</cp:lastPrinted>
  <dcterms:modified xsi:type="dcterms:W3CDTF">2025-10-16T03:19:31Z</dcterms:modified>
  <dc:subject>Procurement of Goods</dc:subject>
  <dc:title>SBD-BD-Goods</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4000C94D20644A6EAD7393C22E539865</vt:lpwstr>
  </property>
  <property fmtid="{D5CDD505-2E9C-101B-9397-08002B2CF9AE}" pid="4" name="KSOTemplateDocerSaveRecord">
    <vt:lpwstr>eyJoZGlkIjoiNjNmNzg0OGZkNGJkOWI1MDc4YzBlZDg0MzNiZmNiZDkiLCJ1c2VySWQiOiI2OTM3OTgzNTYifQ==</vt:lpwstr>
  </property>
</Properties>
</file>